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ind w:left="100"/>
        <w:jc w:val="both"/>
      </w:pPr>
      <w:r>
        <w:rPr/>
        <w:t>LEY</w:t>
      </w:r>
      <w:r>
        <w:rPr>
          <w:spacing w:val="-7"/>
        </w:rPr>
        <w:t> </w:t>
      </w:r>
      <w:r>
        <w:rPr/>
        <w:t>DE</w:t>
      </w:r>
      <w:r>
        <w:rPr>
          <w:spacing w:val="-4"/>
        </w:rPr>
        <w:t> </w:t>
      </w:r>
      <w:r>
        <w:rPr/>
        <w:t>HACIENDA</w:t>
      </w:r>
      <w:r>
        <w:rPr>
          <w:spacing w:val="-8"/>
        </w:rPr>
        <w:t> </w:t>
      </w:r>
      <w:r>
        <w:rPr/>
        <w:t>PARA</w:t>
      </w:r>
      <w:r>
        <w:rPr>
          <w:spacing w:val="-4"/>
        </w:rPr>
        <w:t> </w:t>
      </w:r>
      <w:r>
        <w:rPr/>
        <w:t>LOS</w:t>
      </w:r>
      <w:r>
        <w:rPr>
          <w:spacing w:val="-8"/>
        </w:rPr>
        <w:t> </w:t>
      </w:r>
      <w:r>
        <w:rPr/>
        <w:t>MUNICIPIOS</w:t>
      </w:r>
      <w:r>
        <w:rPr>
          <w:spacing w:val="-4"/>
        </w:rPr>
        <w:t> </w:t>
      </w:r>
      <w:r>
        <w:rPr/>
        <w:t>DEL</w:t>
      </w:r>
      <w:r>
        <w:rPr>
          <w:spacing w:val="-10"/>
        </w:rPr>
        <w:t> </w:t>
      </w:r>
      <w:r>
        <w:rPr/>
        <w:t>ESTADO</w:t>
      </w:r>
      <w:r>
        <w:rPr>
          <w:spacing w:val="-7"/>
        </w:rPr>
        <w:t> </w:t>
      </w:r>
      <w:r>
        <w:rPr/>
        <w:t>DE</w:t>
      </w:r>
      <w:r>
        <w:rPr>
          <w:spacing w:val="-4"/>
        </w:rPr>
        <w:t> </w:t>
      </w:r>
      <w:r>
        <w:rPr>
          <w:spacing w:val="-2"/>
        </w:rPr>
        <w:t>HIDALGO.</w:t>
      </w:r>
    </w:p>
    <w:p>
      <w:pPr>
        <w:pStyle w:val="BodyText"/>
        <w:spacing w:before="1"/>
      </w:pPr>
    </w:p>
    <w:p>
      <w:pPr>
        <w:spacing w:before="0"/>
        <w:ind w:left="100" w:right="119" w:firstLine="0"/>
        <w:jc w:val="both"/>
        <w:rPr>
          <w:i/>
          <w:sz w:val="20"/>
        </w:rPr>
      </w:pPr>
      <w:r>
        <w:rPr>
          <w:i/>
          <w:sz w:val="20"/>
        </w:rPr>
        <w:t>ÚLTIMA REFORMA PUBLICADA EN ALCANCE DOS DEL PERIÓDICO OFICIAL: 30 DE MAYO DE</w:t>
      </w:r>
      <w:r>
        <w:rPr>
          <w:i/>
          <w:sz w:val="20"/>
        </w:rPr>
        <w:t> </w:t>
      </w:r>
      <w:r>
        <w:rPr>
          <w:i/>
          <w:spacing w:val="-2"/>
          <w:sz w:val="20"/>
        </w:rPr>
        <w:t>2023.</w:t>
      </w:r>
    </w:p>
    <w:p>
      <w:pPr>
        <w:pStyle w:val="BodyText"/>
        <w:spacing w:before="1"/>
        <w:rPr>
          <w:i/>
        </w:rPr>
      </w:pPr>
    </w:p>
    <w:p>
      <w:pPr>
        <w:spacing w:before="0"/>
        <w:ind w:left="100" w:right="0" w:firstLine="0"/>
        <w:jc w:val="both"/>
        <w:rPr>
          <w:i/>
          <w:sz w:val="20"/>
        </w:rPr>
      </w:pPr>
      <w:r>
        <w:rPr>
          <w:i/>
          <w:sz w:val="20"/>
        </w:rPr>
        <w:t>Ley</w:t>
      </w:r>
      <w:r>
        <w:rPr>
          <w:i/>
          <w:spacing w:val="-7"/>
          <w:sz w:val="20"/>
        </w:rPr>
        <w:t> </w:t>
      </w:r>
      <w:r>
        <w:rPr>
          <w:i/>
          <w:sz w:val="20"/>
        </w:rPr>
        <w:t>publicada</w:t>
      </w:r>
      <w:r>
        <w:rPr>
          <w:i/>
          <w:spacing w:val="-6"/>
          <w:sz w:val="20"/>
        </w:rPr>
        <w:t> </w:t>
      </w:r>
      <w:r>
        <w:rPr>
          <w:i/>
          <w:sz w:val="20"/>
        </w:rPr>
        <w:t>en</w:t>
      </w:r>
      <w:r>
        <w:rPr>
          <w:i/>
          <w:spacing w:val="-6"/>
          <w:sz w:val="20"/>
        </w:rPr>
        <w:t> </w:t>
      </w:r>
      <w:r>
        <w:rPr>
          <w:i/>
          <w:sz w:val="20"/>
        </w:rPr>
        <w:t>el</w:t>
      </w:r>
      <w:r>
        <w:rPr>
          <w:i/>
          <w:spacing w:val="-6"/>
          <w:sz w:val="20"/>
        </w:rPr>
        <w:t> </w:t>
      </w:r>
      <w:r>
        <w:rPr>
          <w:i/>
          <w:sz w:val="20"/>
        </w:rPr>
        <w:t>Alcance</w:t>
      </w:r>
      <w:r>
        <w:rPr>
          <w:i/>
          <w:spacing w:val="-5"/>
          <w:sz w:val="20"/>
        </w:rPr>
        <w:t> </w:t>
      </w:r>
      <w:r>
        <w:rPr>
          <w:i/>
          <w:sz w:val="20"/>
        </w:rPr>
        <w:t>al</w:t>
      </w:r>
      <w:r>
        <w:rPr>
          <w:i/>
          <w:spacing w:val="-6"/>
          <w:sz w:val="20"/>
        </w:rPr>
        <w:t> </w:t>
      </w:r>
      <w:r>
        <w:rPr>
          <w:i/>
          <w:sz w:val="20"/>
        </w:rPr>
        <w:t>Periódico</w:t>
      </w:r>
      <w:r>
        <w:rPr>
          <w:i/>
          <w:spacing w:val="-6"/>
          <w:sz w:val="20"/>
        </w:rPr>
        <w:t> </w:t>
      </w:r>
      <w:r>
        <w:rPr>
          <w:i/>
          <w:sz w:val="20"/>
        </w:rPr>
        <w:t>Oficial,</w:t>
      </w:r>
      <w:r>
        <w:rPr>
          <w:i/>
          <w:spacing w:val="-3"/>
          <w:sz w:val="20"/>
        </w:rPr>
        <w:t> </w:t>
      </w:r>
      <w:r>
        <w:rPr>
          <w:i/>
          <w:sz w:val="20"/>
        </w:rPr>
        <w:t>el</w:t>
      </w:r>
      <w:r>
        <w:rPr>
          <w:i/>
          <w:spacing w:val="-6"/>
          <w:sz w:val="20"/>
        </w:rPr>
        <w:t> </w:t>
      </w:r>
      <w:r>
        <w:rPr>
          <w:i/>
          <w:sz w:val="20"/>
        </w:rPr>
        <w:t>21</w:t>
      </w:r>
      <w:r>
        <w:rPr>
          <w:i/>
          <w:spacing w:val="-10"/>
          <w:sz w:val="20"/>
        </w:rPr>
        <w:t> </w:t>
      </w:r>
      <w:r>
        <w:rPr>
          <w:i/>
          <w:sz w:val="20"/>
        </w:rPr>
        <w:t>de</w:t>
      </w:r>
      <w:r>
        <w:rPr>
          <w:i/>
          <w:spacing w:val="-6"/>
          <w:sz w:val="20"/>
        </w:rPr>
        <w:t> </w:t>
      </w:r>
      <w:r>
        <w:rPr>
          <w:i/>
          <w:sz w:val="20"/>
        </w:rPr>
        <w:t>Noviembre</w:t>
      </w:r>
      <w:r>
        <w:rPr>
          <w:i/>
          <w:spacing w:val="-6"/>
          <w:sz w:val="20"/>
        </w:rPr>
        <w:t> </w:t>
      </w:r>
      <w:r>
        <w:rPr>
          <w:i/>
          <w:sz w:val="20"/>
        </w:rPr>
        <w:t>de</w:t>
      </w:r>
      <w:r>
        <w:rPr>
          <w:i/>
          <w:spacing w:val="-5"/>
          <w:sz w:val="20"/>
        </w:rPr>
        <w:t> </w:t>
      </w:r>
      <w:r>
        <w:rPr>
          <w:i/>
          <w:spacing w:val="-2"/>
          <w:sz w:val="20"/>
        </w:rPr>
        <w:t>2011.</w:t>
      </w:r>
    </w:p>
    <w:p>
      <w:pPr>
        <w:pStyle w:val="BodyText"/>
        <w:rPr>
          <w:i/>
        </w:rPr>
      </w:pPr>
    </w:p>
    <w:p>
      <w:pPr>
        <w:pStyle w:val="BodyText"/>
        <w:spacing w:before="2"/>
        <w:rPr>
          <w:i/>
        </w:rPr>
      </w:pPr>
    </w:p>
    <w:p>
      <w:pPr>
        <w:spacing w:before="0"/>
        <w:ind w:left="2813" w:right="2842"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9"/>
          <w:sz w:val="20"/>
        </w:rPr>
        <w:t> </w:t>
      </w:r>
      <w:r>
        <w:rPr>
          <w:b/>
          <w:sz w:val="20"/>
        </w:rPr>
        <w:t>DE</w:t>
      </w:r>
      <w:r>
        <w:rPr>
          <w:b/>
          <w:spacing w:val="-6"/>
          <w:sz w:val="20"/>
        </w:rPr>
        <w:t> </w:t>
      </w:r>
      <w:r>
        <w:rPr>
          <w:b/>
          <w:sz w:val="20"/>
        </w:rPr>
        <w:t>HIDALGO PODER EJECUTIVO</w:t>
      </w:r>
    </w:p>
    <w:p>
      <w:pPr>
        <w:spacing w:before="226"/>
        <w:ind w:left="100" w:right="0"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RUÍZ,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 SOBERANO DE HIDALGO, A SUS HABITANTES SABED:</w:t>
      </w:r>
    </w:p>
    <w:p>
      <w:pPr>
        <w:pStyle w:val="BodyText"/>
        <w:spacing w:before="1"/>
        <w:rPr>
          <w:b/>
        </w:rPr>
      </w:pPr>
    </w:p>
    <w:p>
      <w:pPr>
        <w:spacing w:before="1"/>
        <w:ind w:left="100" w:right="119" w:firstLine="0"/>
        <w:jc w:val="left"/>
        <w:rPr>
          <w:b/>
          <w:sz w:val="20"/>
        </w:rPr>
      </w:pPr>
      <w:r>
        <w:rPr>
          <w:b/>
          <w:sz w:val="20"/>
        </w:rPr>
        <w:t>QUE</w:t>
      </w:r>
      <w:r>
        <w:rPr>
          <w:b/>
          <w:spacing w:val="40"/>
          <w:sz w:val="20"/>
        </w:rPr>
        <w:t> </w:t>
      </w:r>
      <w:r>
        <w:rPr>
          <w:b/>
          <w:sz w:val="20"/>
        </w:rPr>
        <w:t>LA</w:t>
      </w:r>
      <w:r>
        <w:rPr>
          <w:b/>
          <w:spacing w:val="40"/>
          <w:sz w:val="20"/>
        </w:rPr>
        <w:t> </w:t>
      </w:r>
      <w:r>
        <w:rPr>
          <w:b/>
          <w:sz w:val="20"/>
        </w:rPr>
        <w:t>LXI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LIBRE</w:t>
      </w:r>
      <w:r>
        <w:rPr>
          <w:b/>
          <w:spacing w:val="40"/>
          <w:sz w:val="20"/>
        </w:rPr>
        <w:t> </w:t>
      </w:r>
      <w:r>
        <w:rPr>
          <w:b/>
          <w:sz w:val="20"/>
        </w:rPr>
        <w:t>Y</w:t>
      </w:r>
      <w:r>
        <w:rPr>
          <w:b/>
          <w:spacing w:val="40"/>
          <w:sz w:val="20"/>
        </w:rPr>
        <w:t> </w:t>
      </w:r>
      <w:r>
        <w:rPr>
          <w:b/>
          <w:sz w:val="20"/>
        </w:rPr>
        <w:t>SOBERANO</w:t>
      </w:r>
      <w:r>
        <w:rPr>
          <w:b/>
          <w:spacing w:val="40"/>
          <w:sz w:val="20"/>
        </w:rPr>
        <w:t> </w:t>
      </w:r>
      <w:r>
        <w:rPr>
          <w:b/>
          <w:sz w:val="20"/>
        </w:rPr>
        <w:t>DE HIDALGO, HA TENIDO A BIEN DIRIGIRME EL SIEGUIENTE:</w:t>
      </w:r>
    </w:p>
    <w:p>
      <w:pPr>
        <w:pStyle w:val="BodyText"/>
        <w:rPr>
          <w:b/>
        </w:rPr>
      </w:pPr>
    </w:p>
    <w:p>
      <w:pPr>
        <w:pStyle w:val="BodyText"/>
        <w:spacing w:before="2"/>
        <w:rPr>
          <w:b/>
        </w:rPr>
      </w:pPr>
    </w:p>
    <w:p>
      <w:pPr>
        <w:spacing w:before="0"/>
        <w:ind w:left="2815" w:right="2833"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4"/>
          <w:sz w:val="20"/>
        </w:rPr>
        <w:t> </w:t>
      </w:r>
      <w:r>
        <w:rPr>
          <w:b/>
          <w:spacing w:val="-5"/>
          <w:sz w:val="20"/>
        </w:rPr>
        <w:t>28</w:t>
      </w:r>
    </w:p>
    <w:p>
      <w:pPr>
        <w:pStyle w:val="BodyText"/>
        <w:spacing w:before="4"/>
        <w:rPr>
          <w:b/>
        </w:rPr>
      </w:pPr>
    </w:p>
    <w:p>
      <w:pPr>
        <w:spacing w:line="235" w:lineRule="auto" w:before="1"/>
        <w:ind w:left="1586" w:right="1612" w:firstLine="0"/>
        <w:jc w:val="center"/>
        <w:rPr>
          <w:b/>
          <w:sz w:val="20"/>
        </w:rPr>
      </w:pPr>
      <w:r>
        <w:rPr>
          <w:b/>
          <w:sz w:val="20"/>
        </w:rPr>
        <w:t>QUE CONTIENE</w:t>
      </w:r>
      <w:r>
        <w:rPr>
          <w:b/>
          <w:spacing w:val="-4"/>
          <w:sz w:val="20"/>
        </w:rPr>
        <w:t> </w:t>
      </w:r>
      <w:r>
        <w:rPr>
          <w:b/>
          <w:sz w:val="20"/>
        </w:rPr>
        <w:t>LA</w:t>
      </w:r>
      <w:r>
        <w:rPr>
          <w:b/>
          <w:spacing w:val="-7"/>
          <w:sz w:val="20"/>
        </w:rPr>
        <w:t> </w:t>
      </w:r>
      <w:r>
        <w:rPr>
          <w:b/>
          <w:sz w:val="20"/>
        </w:rPr>
        <w:t>LEY</w:t>
      </w:r>
      <w:r>
        <w:rPr>
          <w:b/>
          <w:spacing w:val="-5"/>
          <w:sz w:val="20"/>
        </w:rPr>
        <w:t> </w:t>
      </w:r>
      <w:r>
        <w:rPr>
          <w:b/>
          <w:sz w:val="20"/>
        </w:rPr>
        <w:t>DE</w:t>
      </w:r>
      <w:r>
        <w:rPr>
          <w:b/>
          <w:spacing w:val="-1"/>
          <w:sz w:val="20"/>
        </w:rPr>
        <w:t> </w:t>
      </w:r>
      <w:r>
        <w:rPr>
          <w:b/>
          <w:sz w:val="20"/>
        </w:rPr>
        <w:t>HACIENDA</w:t>
      </w:r>
      <w:r>
        <w:rPr>
          <w:b/>
          <w:spacing w:val="-2"/>
          <w:sz w:val="20"/>
        </w:rPr>
        <w:t> </w:t>
      </w:r>
      <w:r>
        <w:rPr>
          <w:b/>
          <w:sz w:val="20"/>
        </w:rPr>
        <w:t>PARA</w:t>
      </w:r>
      <w:r>
        <w:rPr>
          <w:b/>
          <w:spacing w:val="-7"/>
          <w:sz w:val="20"/>
        </w:rPr>
        <w:t> </w:t>
      </w:r>
      <w:r>
        <w:rPr>
          <w:b/>
          <w:sz w:val="20"/>
        </w:rPr>
        <w:t>LOS</w:t>
      </w:r>
      <w:r>
        <w:rPr>
          <w:b/>
          <w:spacing w:val="-10"/>
          <w:sz w:val="20"/>
        </w:rPr>
        <w:t> </w:t>
      </w:r>
      <w:r>
        <w:rPr>
          <w:b/>
          <w:sz w:val="20"/>
        </w:rPr>
        <w:t>MUNICIPIOS DEL ESTADO DE HIDALGO.</w:t>
      </w:r>
    </w:p>
    <w:p>
      <w:pPr>
        <w:pStyle w:val="BodyText"/>
        <w:spacing w:before="2"/>
        <w:rPr>
          <w:b/>
        </w:rPr>
      </w:pPr>
    </w:p>
    <w:p>
      <w:pPr>
        <w:pStyle w:val="BodyText"/>
        <w:ind w:left="100" w:right="179"/>
        <w:jc w:val="both"/>
      </w:pPr>
      <w:r>
        <w:rPr/>
        <w:t>El</w:t>
      </w:r>
      <w:r>
        <w:rPr>
          <w:spacing w:val="-1"/>
        </w:rPr>
        <w:t> </w:t>
      </w:r>
      <w:r>
        <w:rPr/>
        <w:t>Congreso</w:t>
      </w:r>
      <w:r>
        <w:rPr>
          <w:spacing w:val="-1"/>
        </w:rPr>
        <w:t> </w:t>
      </w:r>
      <w:r>
        <w:rPr/>
        <w:t>del</w:t>
      </w:r>
      <w:r>
        <w:rPr>
          <w:spacing w:val="-1"/>
        </w:rPr>
        <w:t> </w:t>
      </w:r>
      <w:r>
        <w:rPr/>
        <w:t>Estado</w:t>
      </w:r>
      <w:r>
        <w:rPr>
          <w:spacing w:val="-1"/>
        </w:rPr>
        <w:t> </w:t>
      </w:r>
      <w:r>
        <w:rPr/>
        <w:t>Libre</w:t>
      </w:r>
      <w:r>
        <w:rPr>
          <w:spacing w:val="-1"/>
        </w:rPr>
        <w:t> </w:t>
      </w:r>
      <w:r>
        <w:rPr/>
        <w:t>y Soberano</w:t>
      </w:r>
      <w:r>
        <w:rPr>
          <w:spacing w:val="-1"/>
        </w:rPr>
        <w:t> </w:t>
      </w:r>
      <w:r>
        <w:rPr/>
        <w:t>de</w:t>
      </w:r>
      <w:r>
        <w:rPr>
          <w:spacing w:val="-1"/>
        </w:rPr>
        <w:t> </w:t>
      </w:r>
      <w:r>
        <w:rPr/>
        <w:t>Hidalgo, en</w:t>
      </w:r>
      <w:r>
        <w:rPr>
          <w:spacing w:val="-1"/>
        </w:rPr>
        <w:t> </w:t>
      </w:r>
      <w:r>
        <w:rPr/>
        <w:t>uso</w:t>
      </w:r>
      <w:r>
        <w:rPr>
          <w:spacing w:val="-1"/>
        </w:rPr>
        <w:t> </w:t>
      </w:r>
      <w:r>
        <w:rPr/>
        <w:t>de</w:t>
      </w:r>
      <w:r>
        <w:rPr>
          <w:spacing w:val="-1"/>
        </w:rPr>
        <w:t> </w:t>
      </w:r>
      <w:r>
        <w:rPr/>
        <w:t>las facultades que</w:t>
      </w:r>
      <w:r>
        <w:rPr>
          <w:spacing w:val="-1"/>
        </w:rPr>
        <w:t> </w:t>
      </w:r>
      <w:r>
        <w:rPr/>
        <w:t>le</w:t>
      </w:r>
      <w:r>
        <w:rPr>
          <w:spacing w:val="-1"/>
        </w:rPr>
        <w:t> </w:t>
      </w:r>
      <w:r>
        <w:rPr/>
        <w:t>confiere</w:t>
      </w:r>
      <w:r>
        <w:rPr>
          <w:spacing w:val="-1"/>
        </w:rPr>
        <w:t> </w:t>
      </w:r>
      <w:r>
        <w:rPr/>
        <w:t>el Artículo 56 fracciones I y II de la Constitución Política de los Estados Unidos Mexicanos,</w:t>
      </w:r>
    </w:p>
    <w:p>
      <w:pPr>
        <w:spacing w:before="1"/>
        <w:ind w:left="100" w:right="0" w:firstLine="0"/>
        <w:jc w:val="left"/>
        <w:rPr>
          <w:b/>
          <w:sz w:val="20"/>
        </w:rPr>
      </w:pPr>
      <w:r>
        <w:rPr>
          <w:b/>
          <w:sz w:val="20"/>
        </w:rPr>
        <w:t>D E</w:t>
      </w:r>
      <w:r>
        <w:rPr>
          <w:b/>
          <w:spacing w:val="1"/>
          <w:sz w:val="20"/>
        </w:rPr>
        <w:t> </w:t>
      </w:r>
      <w:r>
        <w:rPr>
          <w:b/>
          <w:sz w:val="20"/>
        </w:rPr>
        <w:t>C R</w:t>
      </w:r>
      <w:r>
        <w:rPr>
          <w:b/>
          <w:spacing w:val="-5"/>
          <w:sz w:val="20"/>
        </w:rPr>
        <w:t> </w:t>
      </w:r>
      <w:r>
        <w:rPr>
          <w:b/>
          <w:sz w:val="20"/>
        </w:rPr>
        <w:t>E</w:t>
      </w:r>
      <w:r>
        <w:rPr>
          <w:b/>
          <w:spacing w:val="-3"/>
          <w:sz w:val="20"/>
        </w:rPr>
        <w:t> </w:t>
      </w:r>
      <w:r>
        <w:rPr>
          <w:b/>
          <w:sz w:val="20"/>
        </w:rPr>
        <w:t>T</w:t>
      </w:r>
      <w:r>
        <w:rPr>
          <w:b/>
          <w:spacing w:val="3"/>
          <w:sz w:val="20"/>
        </w:rPr>
        <w:t> </w:t>
      </w:r>
      <w:r>
        <w:rPr>
          <w:b/>
          <w:spacing w:val="-5"/>
          <w:sz w:val="20"/>
        </w:rPr>
        <w:t>A:</w:t>
      </w:r>
    </w:p>
    <w:p>
      <w:pPr>
        <w:pStyle w:val="BodyText"/>
        <w:rPr>
          <w:b/>
        </w:rPr>
      </w:pPr>
    </w:p>
    <w:p>
      <w:pPr>
        <w:pStyle w:val="BodyText"/>
        <w:spacing w:before="1"/>
        <w:rPr>
          <w:b/>
        </w:rPr>
      </w:pPr>
    </w:p>
    <w:p>
      <w:pPr>
        <w:spacing w:before="0"/>
        <w:ind w:left="2813" w:right="2839" w:firstLine="0"/>
        <w:jc w:val="center"/>
        <w:rPr>
          <w:b/>
          <w:sz w:val="20"/>
        </w:rPr>
      </w:pPr>
      <w:r>
        <w:rPr>
          <w:b/>
          <w:sz w:val="20"/>
        </w:rPr>
        <w:t>A N T</w:t>
      </w:r>
      <w:r>
        <w:rPr>
          <w:b/>
          <w:spacing w:val="-2"/>
          <w:sz w:val="20"/>
        </w:rPr>
        <w:t> </w:t>
      </w:r>
      <w:r>
        <w:rPr>
          <w:b/>
          <w:sz w:val="20"/>
        </w:rPr>
        <w:t>E</w:t>
      </w:r>
      <w:r>
        <w:rPr>
          <w:b/>
          <w:spacing w:val="1"/>
          <w:sz w:val="20"/>
        </w:rPr>
        <w:t> </w:t>
      </w:r>
      <w:r>
        <w:rPr>
          <w:b/>
          <w:sz w:val="20"/>
        </w:rPr>
        <w:t>C</w:t>
      </w:r>
      <w:r>
        <w:rPr>
          <w:b/>
          <w:spacing w:val="-5"/>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5"/>
          <w:sz w:val="20"/>
        </w:rPr>
        <w:t> </w:t>
      </w:r>
      <w:r>
        <w:rPr>
          <w:b/>
          <w:sz w:val="20"/>
        </w:rPr>
        <w:t>T</w:t>
      </w:r>
      <w:r>
        <w:rPr>
          <w:b/>
          <w:spacing w:val="-2"/>
          <w:sz w:val="20"/>
        </w:rPr>
        <w:t> </w:t>
      </w:r>
      <w:r>
        <w:rPr>
          <w:b/>
          <w:sz w:val="20"/>
        </w:rPr>
        <w:t>E</w:t>
      </w:r>
      <w:r>
        <w:rPr>
          <w:b/>
          <w:spacing w:val="1"/>
          <w:sz w:val="20"/>
        </w:rPr>
        <w:t> </w:t>
      </w:r>
      <w:r>
        <w:rPr>
          <w:b/>
          <w:spacing w:val="-10"/>
          <w:sz w:val="20"/>
        </w:rPr>
        <w:t>S</w:t>
      </w:r>
    </w:p>
    <w:p>
      <w:pPr>
        <w:pStyle w:val="BodyText"/>
        <w:spacing w:before="1"/>
        <w:rPr>
          <w:b/>
        </w:rPr>
      </w:pPr>
    </w:p>
    <w:p>
      <w:pPr>
        <w:pStyle w:val="BodyText"/>
        <w:ind w:left="100" w:right="127"/>
        <w:jc w:val="both"/>
      </w:pPr>
      <w:r>
        <w:rPr>
          <w:b/>
        </w:rPr>
        <w:t>PRIMERO. </w:t>
      </w:r>
      <w:r>
        <w:rPr/>
        <w:t>Como ha quedado de manifiesto en el proemio de este Dictamen, en sesión ordinaria de fecha 1° de septiembre de 2011, nos fue turnado para su análisis y dictamen el oficio No. GEH/0044/2011, de fecha 31 de agosto del 2011, enviado por el Lic. José Francisco Olvera Ruíz, Gobernador Constitucional del Estado, con el que anexa la Iniciativa de Decreto que contiene la Ley de Hacienda para los Municipios del Estado de Hidalgo.</w:t>
      </w:r>
    </w:p>
    <w:p>
      <w:pPr>
        <w:pStyle w:val="BodyText"/>
        <w:spacing w:before="228"/>
        <w:ind w:left="100" w:right="129"/>
        <w:jc w:val="both"/>
      </w:pPr>
      <w:r>
        <w:rPr>
          <w:b/>
        </w:rPr>
        <w:t>SEGUNDO.- </w:t>
      </w:r>
      <w:r>
        <w:rPr/>
        <w:t>El asunto en mérito quedó registrado en el Libro de Gobierno de la Primera Comisión Permanente de Hacienda y Presupuesto, bajo el número 19/2011</w:t>
      </w:r>
      <w:r>
        <w:rPr>
          <w:b/>
        </w:rPr>
        <w:t>, </w:t>
      </w:r>
      <w:r>
        <w:rPr/>
        <w:t>integrándose el expediente con los documentos recibidos.</w:t>
      </w:r>
    </w:p>
    <w:p>
      <w:pPr>
        <w:pStyle w:val="BodyText"/>
        <w:spacing w:before="2"/>
      </w:pPr>
    </w:p>
    <w:p>
      <w:pPr>
        <w:pStyle w:val="BodyText"/>
        <w:ind w:left="100"/>
        <w:jc w:val="both"/>
      </w:pPr>
      <w:r>
        <w:rPr/>
        <w:t>Por</w:t>
      </w:r>
      <w:r>
        <w:rPr>
          <w:spacing w:val="-7"/>
        </w:rPr>
        <w:t> </w:t>
      </w:r>
      <w:r>
        <w:rPr/>
        <w:t>lo</w:t>
      </w:r>
      <w:r>
        <w:rPr>
          <w:spacing w:val="-7"/>
        </w:rPr>
        <w:t> </w:t>
      </w:r>
      <w:r>
        <w:rPr/>
        <w:t>anteriormente</w:t>
      </w:r>
      <w:r>
        <w:rPr>
          <w:spacing w:val="-7"/>
        </w:rPr>
        <w:t> </w:t>
      </w:r>
      <w:r>
        <w:rPr/>
        <w:t>expuesto</w:t>
      </w:r>
      <w:r>
        <w:rPr>
          <w:spacing w:val="-6"/>
        </w:rPr>
        <w:t> </w:t>
      </w:r>
      <w:r>
        <w:rPr>
          <w:spacing w:val="-5"/>
        </w:rPr>
        <w:t>y;</w:t>
      </w:r>
    </w:p>
    <w:p>
      <w:pPr>
        <w:pStyle w:val="BodyText"/>
      </w:pPr>
    </w:p>
    <w:p>
      <w:pPr>
        <w:pStyle w:val="BodyText"/>
        <w:spacing w:before="2"/>
      </w:pPr>
    </w:p>
    <w:p>
      <w:pPr>
        <w:spacing w:before="0"/>
        <w:ind w:left="2813" w:right="2840" w:firstLine="0"/>
        <w:jc w:val="center"/>
        <w:rPr>
          <w:b/>
          <w:sz w:val="20"/>
        </w:rPr>
      </w:pPr>
      <w:r>
        <w:rPr>
          <w:b/>
          <w:sz w:val="20"/>
        </w:rPr>
        <w:t>C O</w:t>
      </w:r>
      <w:r>
        <w:rPr>
          <w:b/>
          <w:spacing w:val="3"/>
          <w:sz w:val="20"/>
        </w:rPr>
        <w:t> </w:t>
      </w:r>
      <w:r>
        <w:rPr>
          <w:b/>
          <w:sz w:val="20"/>
        </w:rPr>
        <w:t>N</w:t>
      </w:r>
      <w:r>
        <w:rPr>
          <w:b/>
          <w:spacing w:val="-5"/>
          <w:sz w:val="20"/>
        </w:rPr>
        <w:t> </w:t>
      </w:r>
      <w:r>
        <w:rPr>
          <w:b/>
          <w:sz w:val="20"/>
        </w:rPr>
        <w:t>S</w:t>
      </w:r>
      <w:r>
        <w:rPr>
          <w:b/>
          <w:spacing w:val="-3"/>
          <w:sz w:val="20"/>
        </w:rPr>
        <w:t> </w:t>
      </w:r>
      <w:r>
        <w:rPr>
          <w:b/>
          <w:sz w:val="20"/>
        </w:rPr>
        <w:t>I</w:t>
      </w:r>
      <w:r>
        <w:rPr>
          <w:b/>
          <w:spacing w:val="3"/>
          <w:sz w:val="20"/>
        </w:rPr>
        <w:t> </w:t>
      </w:r>
      <w:r>
        <w:rPr>
          <w:b/>
          <w:sz w:val="20"/>
        </w:rPr>
        <w:t>D</w:t>
      </w:r>
      <w:r>
        <w:rPr>
          <w:b/>
          <w:spacing w:val="-5"/>
          <w:sz w:val="20"/>
        </w:rPr>
        <w:t> </w:t>
      </w:r>
      <w:r>
        <w:rPr>
          <w:b/>
          <w:sz w:val="20"/>
        </w:rPr>
        <w:t>E</w:t>
      </w:r>
      <w:r>
        <w:rPr>
          <w:b/>
          <w:spacing w:val="1"/>
          <w:sz w:val="20"/>
        </w:rPr>
        <w:t> </w:t>
      </w:r>
      <w:r>
        <w:rPr>
          <w:b/>
          <w:sz w:val="20"/>
        </w:rPr>
        <w:t>R</w:t>
      </w:r>
      <w:r>
        <w:rPr>
          <w:b/>
          <w:spacing w:val="-5"/>
          <w:sz w:val="20"/>
        </w:rPr>
        <w:t> </w:t>
      </w:r>
      <w:r>
        <w:rPr>
          <w:b/>
          <w:sz w:val="20"/>
        </w:rPr>
        <w:t>A N D</w:t>
      </w:r>
      <w:r>
        <w:rPr>
          <w:b/>
          <w:spacing w:val="-5"/>
          <w:sz w:val="20"/>
        </w:rPr>
        <w:t> </w:t>
      </w:r>
      <w:r>
        <w:rPr>
          <w:b/>
          <w:spacing w:val="-10"/>
          <w:sz w:val="20"/>
        </w:rPr>
        <w:t>O</w:t>
      </w:r>
    </w:p>
    <w:p>
      <w:pPr>
        <w:pStyle w:val="BodyText"/>
        <w:spacing w:before="226"/>
        <w:ind w:left="100" w:right="125"/>
        <w:jc w:val="both"/>
      </w:pPr>
      <w:r>
        <w:rPr>
          <w:b/>
        </w:rPr>
        <w:t>PRIMERO.- </w:t>
      </w:r>
      <w:r>
        <w:rPr/>
        <w:t>Que la Comisión que suscribe, es competente para conocer</w:t>
      </w:r>
      <w:r>
        <w:rPr>
          <w:spacing w:val="40"/>
        </w:rPr>
        <w:t> </w:t>
      </w:r>
      <w:r>
        <w:rPr/>
        <w:t>sobre el presente asunto, con fundamento</w:t>
      </w:r>
      <w:r>
        <w:rPr>
          <w:spacing w:val="-2"/>
        </w:rPr>
        <w:t> </w:t>
      </w:r>
      <w:r>
        <w:rPr/>
        <w:t>en</w:t>
      </w:r>
      <w:r>
        <w:rPr>
          <w:spacing w:val="-2"/>
        </w:rPr>
        <w:t> </w:t>
      </w:r>
      <w:r>
        <w:rPr/>
        <w:t>lo</w:t>
      </w:r>
      <w:r>
        <w:rPr>
          <w:spacing w:val="-2"/>
        </w:rPr>
        <w:t> </w:t>
      </w:r>
      <w:r>
        <w:rPr/>
        <w:t>dispuesto</w:t>
      </w:r>
      <w:r>
        <w:rPr>
          <w:spacing w:val="-2"/>
        </w:rPr>
        <w:t> </w:t>
      </w:r>
      <w:r>
        <w:rPr/>
        <w:t>por</w:t>
      </w:r>
      <w:r>
        <w:rPr>
          <w:spacing w:val="-1"/>
        </w:rPr>
        <w:t> </w:t>
      </w:r>
      <w:r>
        <w:rPr/>
        <w:t>los</w:t>
      </w:r>
      <w:r>
        <w:rPr>
          <w:spacing w:val="-1"/>
        </w:rPr>
        <w:t> </w:t>
      </w:r>
      <w:r>
        <w:rPr/>
        <w:t>Artículos</w:t>
      </w:r>
      <w:r>
        <w:rPr>
          <w:spacing w:val="-1"/>
        </w:rPr>
        <w:t> </w:t>
      </w:r>
      <w:r>
        <w:rPr/>
        <w:t>2,</w:t>
      </w:r>
      <w:r>
        <w:rPr>
          <w:spacing w:val="-4"/>
        </w:rPr>
        <w:t> </w:t>
      </w:r>
      <w:r>
        <w:rPr/>
        <w:t>75, 77</w:t>
      </w:r>
      <w:r>
        <w:rPr>
          <w:spacing w:val="-2"/>
        </w:rPr>
        <w:t> </w:t>
      </w:r>
      <w:r>
        <w:rPr/>
        <w:t>fracción</w:t>
      </w:r>
      <w:r>
        <w:rPr>
          <w:spacing w:val="-2"/>
        </w:rPr>
        <w:t> </w:t>
      </w:r>
      <w:r>
        <w:rPr/>
        <w:t>III, 85</w:t>
      </w:r>
      <w:r>
        <w:rPr>
          <w:spacing w:val="-2"/>
        </w:rPr>
        <w:t> </w:t>
      </w:r>
      <w:r>
        <w:rPr/>
        <w:t>y</w:t>
      </w:r>
      <w:r>
        <w:rPr>
          <w:spacing w:val="-5"/>
        </w:rPr>
        <w:t> </w:t>
      </w:r>
      <w:r>
        <w:rPr/>
        <w:t>demás</w:t>
      </w:r>
      <w:r>
        <w:rPr>
          <w:spacing w:val="-1"/>
        </w:rPr>
        <w:t> </w:t>
      </w:r>
      <w:r>
        <w:rPr/>
        <w:t>relativos</w:t>
      </w:r>
      <w:r>
        <w:rPr>
          <w:spacing w:val="40"/>
        </w:rPr>
        <w:t> </w:t>
      </w:r>
      <w:r>
        <w:rPr/>
        <w:t>y</w:t>
      </w:r>
      <w:r>
        <w:rPr>
          <w:spacing w:val="-1"/>
        </w:rPr>
        <w:t> </w:t>
      </w:r>
      <w:r>
        <w:rPr/>
        <w:t>aplicables</w:t>
      </w:r>
      <w:r>
        <w:rPr>
          <w:spacing w:val="-1"/>
        </w:rPr>
        <w:t> </w:t>
      </w:r>
      <w:r>
        <w:rPr/>
        <w:t>de</w:t>
      </w:r>
      <w:r>
        <w:rPr>
          <w:spacing w:val="-2"/>
        </w:rPr>
        <w:t> </w:t>
      </w:r>
      <w:r>
        <w:rPr/>
        <w:t>la Ley Orgánica del Poder Legislativo.</w:t>
      </w:r>
    </w:p>
    <w:p>
      <w:pPr>
        <w:pStyle w:val="BodyText"/>
        <w:spacing w:before="2"/>
      </w:pPr>
    </w:p>
    <w:p>
      <w:pPr>
        <w:pStyle w:val="BodyText"/>
        <w:ind w:left="100" w:right="123"/>
        <w:jc w:val="both"/>
      </w:pPr>
      <w:r>
        <w:rPr>
          <w:b/>
        </w:rPr>
        <w:t>SEGUNDO. </w:t>
      </w:r>
      <w:r>
        <w:rPr/>
        <w:t>Que en términos de la fracción I del artículo 47 de la Constitución Política del Estado de Hidalgo y de la fracción I del Artículo 124 de la Ley Orgánica del Poder Legislativo, es facultad del Gobernador del Estado, iniciar Leyes y Decretos ante el Congreso del Estado, por lo que la Comisión actuante considera que la Iniciativa en estudio reúne los requisitos sobre el particular.</w:t>
      </w:r>
    </w:p>
    <w:p>
      <w:pPr>
        <w:spacing w:after="0"/>
        <w:jc w:val="both"/>
        <w:sectPr>
          <w:headerReference w:type="default" r:id="rId5"/>
          <w:footerReference w:type="default" r:id="rId6"/>
          <w:type w:val="continuous"/>
          <w:pgSz w:w="12250" w:h="15830"/>
          <w:pgMar w:header="4" w:footer="925" w:top="1680" w:bottom="1120" w:left="1460" w:right="1200"/>
          <w:pgNumType w:start="1"/>
        </w:sectPr>
      </w:pPr>
    </w:p>
    <w:p>
      <w:pPr>
        <w:pStyle w:val="BodyText"/>
        <w:spacing w:before="85"/>
        <w:ind w:left="100" w:right="124"/>
        <w:jc w:val="both"/>
      </w:pPr>
      <w:r>
        <w:rPr>
          <w:b/>
        </w:rPr>
        <w:t>TERCERO. </w:t>
      </w:r>
      <w:r>
        <w:rPr/>
        <w:t>Que el Artículo 56 fracción I de la Constitución Política del Estado de Hidalgo, faculta a este Congreso para legislar en todo lo concerniente al régimen interior del Estado, por lo que los Diputados integrantes de esta Comisión están facultados para dictaminar sobre el asunto.</w:t>
      </w:r>
    </w:p>
    <w:p>
      <w:pPr>
        <w:pStyle w:val="BodyText"/>
        <w:spacing w:before="2"/>
      </w:pPr>
    </w:p>
    <w:p>
      <w:pPr>
        <w:pStyle w:val="BodyText"/>
        <w:ind w:left="100" w:right="123"/>
        <w:jc w:val="both"/>
      </w:pPr>
      <w:r>
        <w:rPr>
          <w:b/>
        </w:rPr>
        <w:t>CUARTO. </w:t>
      </w:r>
      <w:r>
        <w:rPr/>
        <w:t>Que de acuerdo a la información presentada a la Comisión dictaminadora, se tiene conocimiento que la actual</w:t>
      </w:r>
      <w:r>
        <w:rPr>
          <w:spacing w:val="18"/>
        </w:rPr>
        <w:t> </w:t>
      </w:r>
      <w:r>
        <w:rPr/>
        <w:t>Ley de Hacienda para los Municipios del Estado, entró en vigor desde el 1º</w:t>
      </w:r>
      <w:r>
        <w:rPr>
          <w:spacing w:val="40"/>
        </w:rPr>
        <w:t> </w:t>
      </w:r>
      <w:r>
        <w:rPr/>
        <w:t>de enero de 1983 y que si bien ha sido objeto de diversas reformas, hoy resulta obsoleta y no atiende aquella</w:t>
      </w:r>
      <w:r>
        <w:rPr>
          <w:spacing w:val="-2"/>
        </w:rPr>
        <w:t> </w:t>
      </w:r>
      <w:r>
        <w:rPr/>
        <w:t>definición</w:t>
      </w:r>
      <w:r>
        <w:rPr>
          <w:spacing w:val="-2"/>
        </w:rPr>
        <w:t> </w:t>
      </w:r>
      <w:r>
        <w:rPr/>
        <w:t>original</w:t>
      </w:r>
      <w:r>
        <w:rPr>
          <w:spacing w:val="-2"/>
        </w:rPr>
        <w:t> </w:t>
      </w:r>
      <w:r>
        <w:rPr/>
        <w:t>para</w:t>
      </w:r>
      <w:r>
        <w:rPr>
          <w:spacing w:val="-2"/>
        </w:rPr>
        <w:t> </w:t>
      </w:r>
      <w:r>
        <w:rPr/>
        <w:t>la</w:t>
      </w:r>
      <w:r>
        <w:rPr>
          <w:spacing w:val="-2"/>
        </w:rPr>
        <w:t> </w:t>
      </w:r>
      <w:r>
        <w:rPr/>
        <w:t>que</w:t>
      </w:r>
      <w:r>
        <w:rPr>
          <w:spacing w:val="-2"/>
        </w:rPr>
        <w:t> </w:t>
      </w:r>
      <w:r>
        <w:rPr/>
        <w:t>fue</w:t>
      </w:r>
      <w:r>
        <w:rPr>
          <w:spacing w:val="-2"/>
        </w:rPr>
        <w:t> </w:t>
      </w:r>
      <w:r>
        <w:rPr/>
        <w:t>creada</w:t>
      </w:r>
      <w:r>
        <w:rPr>
          <w:spacing w:val="-2"/>
        </w:rPr>
        <w:t> </w:t>
      </w:r>
      <w:r>
        <w:rPr/>
        <w:t>y</w:t>
      </w:r>
      <w:r>
        <w:rPr>
          <w:spacing w:val="-1"/>
        </w:rPr>
        <w:t> </w:t>
      </w:r>
      <w:r>
        <w:rPr/>
        <w:t>que</w:t>
      </w:r>
      <w:r>
        <w:rPr>
          <w:spacing w:val="-2"/>
        </w:rPr>
        <w:t> </w:t>
      </w:r>
      <w:r>
        <w:rPr/>
        <w:t>fundamentalmente</w:t>
      </w:r>
      <w:r>
        <w:rPr>
          <w:spacing w:val="-2"/>
        </w:rPr>
        <w:t> </w:t>
      </w:r>
      <w:r>
        <w:rPr/>
        <w:t>refería</w:t>
      </w:r>
      <w:r>
        <w:rPr>
          <w:spacing w:val="-2"/>
        </w:rPr>
        <w:t> </w:t>
      </w:r>
      <w:r>
        <w:rPr/>
        <w:t>el</w:t>
      </w:r>
      <w:r>
        <w:rPr>
          <w:spacing w:val="-7"/>
        </w:rPr>
        <w:t> </w:t>
      </w:r>
      <w:r>
        <w:rPr/>
        <w:t>fortalecimiento</w:t>
      </w:r>
      <w:r>
        <w:rPr>
          <w:spacing w:val="-2"/>
        </w:rPr>
        <w:t> </w:t>
      </w:r>
      <w:r>
        <w:rPr/>
        <w:t>de las haciendas públicas Municipales.</w:t>
      </w:r>
    </w:p>
    <w:p>
      <w:pPr>
        <w:pStyle w:val="BodyText"/>
        <w:spacing w:before="228"/>
        <w:ind w:left="100" w:right="126"/>
        <w:jc w:val="both"/>
      </w:pPr>
      <w:r>
        <w:rPr>
          <w:b/>
        </w:rPr>
        <w:t>QUINTO. </w:t>
      </w:r>
      <w:r>
        <w:rPr/>
        <w:t>Que en este contexto, quienes integramos la Primera Comisión Permanente de Hacienda y Presupuesto, coincidimos con lo manifestado en la Exposición de Motivos de la Iniciativa en análisis, al expresar que el Plan Estatal de Desarrollo 2011-2016, tiene por objeto instrumentar políticas gubernamentales que</w:t>
      </w:r>
      <w:r>
        <w:rPr>
          <w:spacing w:val="-1"/>
        </w:rPr>
        <w:t> </w:t>
      </w:r>
      <w:r>
        <w:rPr/>
        <w:t>favorezcan</w:t>
      </w:r>
      <w:r>
        <w:rPr>
          <w:spacing w:val="-1"/>
        </w:rPr>
        <w:t> </w:t>
      </w:r>
      <w:r>
        <w:rPr/>
        <w:t>la</w:t>
      </w:r>
      <w:r>
        <w:rPr>
          <w:spacing w:val="-1"/>
        </w:rPr>
        <w:t> </w:t>
      </w:r>
      <w:r>
        <w:rPr/>
        <w:t>configuración de</w:t>
      </w:r>
      <w:r>
        <w:rPr>
          <w:spacing w:val="-1"/>
        </w:rPr>
        <w:t> </w:t>
      </w:r>
      <w:r>
        <w:rPr/>
        <w:t>una</w:t>
      </w:r>
      <w:r>
        <w:rPr>
          <w:spacing w:val="-1"/>
        </w:rPr>
        <w:t> </w:t>
      </w:r>
      <w:r>
        <w:rPr/>
        <w:t>administración</w:t>
      </w:r>
      <w:r>
        <w:rPr>
          <w:spacing w:val="-1"/>
        </w:rPr>
        <w:t> </w:t>
      </w:r>
      <w:r>
        <w:rPr/>
        <w:t>pública</w:t>
      </w:r>
      <w:r>
        <w:rPr>
          <w:spacing w:val="-1"/>
        </w:rPr>
        <w:t> </w:t>
      </w:r>
      <w:r>
        <w:rPr/>
        <w:t>racional</w:t>
      </w:r>
      <w:r>
        <w:rPr>
          <w:spacing w:val="-1"/>
        </w:rPr>
        <w:t> </w:t>
      </w:r>
      <w:r>
        <w:rPr/>
        <w:t>y eficiente</w:t>
      </w:r>
      <w:r>
        <w:rPr>
          <w:spacing w:val="-1"/>
        </w:rPr>
        <w:t> </w:t>
      </w:r>
      <w:r>
        <w:rPr/>
        <w:t>en</w:t>
      </w:r>
      <w:r>
        <w:rPr>
          <w:spacing w:val="-1"/>
        </w:rPr>
        <w:t> </w:t>
      </w:r>
      <w:r>
        <w:rPr/>
        <w:t>la aplicación del gasto, así como contribuir a propiciar una gestión moderna e innovadora, que pueda ofrecer más y mejores resultados a la población.</w:t>
      </w:r>
    </w:p>
    <w:p>
      <w:pPr>
        <w:pStyle w:val="BodyText"/>
        <w:spacing w:before="3"/>
      </w:pPr>
    </w:p>
    <w:p>
      <w:pPr>
        <w:pStyle w:val="BodyText"/>
        <w:spacing w:before="1"/>
        <w:ind w:left="100" w:right="124"/>
        <w:jc w:val="both"/>
      </w:pPr>
      <w:r>
        <w:rPr>
          <w:b/>
        </w:rPr>
        <w:t>SEXTO.</w:t>
      </w:r>
      <w:r>
        <w:rPr>
          <w:b/>
          <w:spacing w:val="-3"/>
        </w:rPr>
        <w:t> </w:t>
      </w:r>
      <w:r>
        <w:rPr/>
        <w:t>Que de</w:t>
      </w:r>
      <w:r>
        <w:rPr>
          <w:spacing w:val="-2"/>
        </w:rPr>
        <w:t> </w:t>
      </w:r>
      <w:r>
        <w:rPr/>
        <w:t>igual forma</w:t>
      </w:r>
      <w:r>
        <w:rPr>
          <w:spacing w:val="-2"/>
        </w:rPr>
        <w:t> </w:t>
      </w:r>
      <w:r>
        <w:rPr/>
        <w:t>es</w:t>
      </w:r>
      <w:r>
        <w:rPr>
          <w:spacing w:val="-1"/>
        </w:rPr>
        <w:t> </w:t>
      </w:r>
      <w:r>
        <w:rPr/>
        <w:t>necesario</w:t>
      </w:r>
      <w:r>
        <w:rPr>
          <w:spacing w:val="-2"/>
        </w:rPr>
        <w:t> </w:t>
      </w:r>
      <w:r>
        <w:rPr/>
        <w:t>fortalecer la</w:t>
      </w:r>
      <w:r>
        <w:rPr>
          <w:spacing w:val="-7"/>
        </w:rPr>
        <w:t> </w:t>
      </w:r>
      <w:r>
        <w:rPr/>
        <w:t>administración de las</w:t>
      </w:r>
      <w:r>
        <w:rPr>
          <w:spacing w:val="-1"/>
        </w:rPr>
        <w:t> </w:t>
      </w:r>
      <w:r>
        <w:rPr/>
        <w:t>finanzas públicas estatales</w:t>
      </w:r>
      <w:r>
        <w:rPr>
          <w:spacing w:val="-1"/>
        </w:rPr>
        <w:t> </w:t>
      </w:r>
      <w:r>
        <w:rPr/>
        <w:t>y municipales a través de la ampliación de la capacidad recaudatoria, la asignación eficiente de los recursos públicos y el ejercicio transparente y responsable del sistema financiero, logrando con ello, capitalizar al Estado con la obtención de mayores participaciones, garantizar una administración responsable del gasto y la deuda pública, así como promover el desarrollo del mercado interno.</w:t>
      </w:r>
    </w:p>
    <w:p>
      <w:pPr>
        <w:pStyle w:val="BodyText"/>
        <w:spacing w:before="228"/>
        <w:ind w:left="100" w:right="123"/>
        <w:jc w:val="both"/>
      </w:pPr>
      <w:r>
        <w:rPr>
          <w:b/>
        </w:rPr>
        <w:t>SÉPTIMO. </w:t>
      </w:r>
      <w:r>
        <w:rPr/>
        <w:t>Que en esa tesitura, se busca robustecer las prácticas en el manejo de las finanzas públicas</w:t>
      </w:r>
      <w:r>
        <w:rPr>
          <w:spacing w:val="40"/>
        </w:rPr>
        <w:t> </w:t>
      </w:r>
      <w:r>
        <w:rPr/>
        <w:t>y recursos asociados al financiamiento, incorporando mecanismos para una mayor captación y un eficiente ejercicio del ahorro interno, asegurando fuentes de ingreso sólidas que coadyuven a la generación creciente de recursos, propiciando la disponibilidad y oportunidad de los recursos fiscales y </w:t>
      </w:r>
      <w:r>
        <w:rPr>
          <w:spacing w:val="-2"/>
        </w:rPr>
        <w:t>financieros.</w:t>
      </w:r>
    </w:p>
    <w:p>
      <w:pPr>
        <w:pStyle w:val="BodyText"/>
        <w:spacing w:before="2"/>
      </w:pPr>
    </w:p>
    <w:p>
      <w:pPr>
        <w:pStyle w:val="BodyText"/>
        <w:spacing w:before="1"/>
        <w:ind w:left="100" w:right="122"/>
        <w:jc w:val="both"/>
      </w:pPr>
      <w:r>
        <w:rPr>
          <w:b/>
        </w:rPr>
        <w:t>OCTAVO. </w:t>
      </w:r>
      <w:r>
        <w:rPr/>
        <w:t>Que con la aprobación de esta Ley, se profundiza la simplificación tributaria, buscando mecanismos adicionales para facilitar el cumplimiento de las obligaciones tributarias y combatir la</w:t>
      </w:r>
      <w:r>
        <w:rPr>
          <w:spacing w:val="40"/>
        </w:rPr>
        <w:t> </w:t>
      </w:r>
      <w:r>
        <w:rPr/>
        <w:t>evasión</w:t>
      </w:r>
      <w:r>
        <w:rPr>
          <w:spacing w:val="-3"/>
        </w:rPr>
        <w:t> </w:t>
      </w:r>
      <w:r>
        <w:rPr/>
        <w:t>y</w:t>
      </w:r>
      <w:r>
        <w:rPr>
          <w:spacing w:val="-2"/>
        </w:rPr>
        <w:t> </w:t>
      </w:r>
      <w:r>
        <w:rPr/>
        <w:t>elusión</w:t>
      </w:r>
      <w:r>
        <w:rPr>
          <w:spacing w:val="-3"/>
        </w:rPr>
        <w:t> </w:t>
      </w:r>
      <w:r>
        <w:rPr/>
        <w:t>fiscales; promoviendo</w:t>
      </w:r>
      <w:r>
        <w:rPr>
          <w:spacing w:val="-3"/>
        </w:rPr>
        <w:t> </w:t>
      </w:r>
      <w:r>
        <w:rPr/>
        <w:t>la</w:t>
      </w:r>
      <w:r>
        <w:rPr>
          <w:spacing w:val="-3"/>
        </w:rPr>
        <w:t> </w:t>
      </w:r>
      <w:r>
        <w:rPr/>
        <w:t>revisión</w:t>
      </w:r>
      <w:r>
        <w:rPr>
          <w:spacing w:val="-3"/>
        </w:rPr>
        <w:t> </w:t>
      </w:r>
      <w:r>
        <w:rPr/>
        <w:t>del Sistema</w:t>
      </w:r>
      <w:r>
        <w:rPr>
          <w:spacing w:val="-3"/>
        </w:rPr>
        <w:t> </w:t>
      </w:r>
      <w:r>
        <w:rPr/>
        <w:t>Nacional</w:t>
      </w:r>
      <w:r>
        <w:rPr>
          <w:spacing w:val="-3"/>
        </w:rPr>
        <w:t> </w:t>
      </w:r>
      <w:r>
        <w:rPr/>
        <w:t>de</w:t>
      </w:r>
      <w:r>
        <w:rPr>
          <w:spacing w:val="-3"/>
        </w:rPr>
        <w:t> </w:t>
      </w:r>
      <w:r>
        <w:rPr/>
        <w:t>Coordinación</w:t>
      </w:r>
      <w:r>
        <w:rPr>
          <w:spacing w:val="-3"/>
        </w:rPr>
        <w:t> </w:t>
      </w:r>
      <w:r>
        <w:rPr/>
        <w:t>Fiscal, tratando que los recursos sean distribuidos en forma más equitativa entre las Entidades Federativas y los Municipios, para garantizar la sostenibilidad del gasto público social.</w:t>
      </w:r>
    </w:p>
    <w:p>
      <w:pPr>
        <w:pStyle w:val="BodyText"/>
        <w:spacing w:before="228"/>
        <w:ind w:left="100" w:right="122"/>
        <w:jc w:val="both"/>
      </w:pPr>
      <w:r>
        <w:rPr>
          <w:b/>
        </w:rPr>
        <w:t>NOVENO. </w:t>
      </w:r>
      <w:r>
        <w:rPr/>
        <w:t>Que en tal sentido, la garantía de legalidad, establece que los alcances de nuestras obligaciones</w:t>
      </w:r>
      <w:r>
        <w:rPr>
          <w:spacing w:val="-2"/>
        </w:rPr>
        <w:t> </w:t>
      </w:r>
      <w:r>
        <w:rPr/>
        <w:t>con</w:t>
      </w:r>
      <w:r>
        <w:rPr>
          <w:spacing w:val="-3"/>
        </w:rPr>
        <w:t> </w:t>
      </w:r>
      <w:r>
        <w:rPr/>
        <w:t>el</w:t>
      </w:r>
      <w:r>
        <w:rPr>
          <w:spacing w:val="-3"/>
        </w:rPr>
        <w:t> </w:t>
      </w:r>
      <w:r>
        <w:rPr/>
        <w:t>Fisco</w:t>
      </w:r>
      <w:r>
        <w:rPr>
          <w:spacing w:val="-3"/>
        </w:rPr>
        <w:t> </w:t>
      </w:r>
      <w:r>
        <w:rPr/>
        <w:t>deben</w:t>
      </w:r>
      <w:r>
        <w:rPr>
          <w:spacing w:val="-3"/>
        </w:rPr>
        <w:t> </w:t>
      </w:r>
      <w:r>
        <w:rPr/>
        <w:t>estar</w:t>
      </w:r>
      <w:r>
        <w:rPr>
          <w:spacing w:val="-2"/>
        </w:rPr>
        <w:t> </w:t>
      </w:r>
      <w:r>
        <w:rPr/>
        <w:t>contenidas</w:t>
      </w:r>
      <w:r>
        <w:rPr>
          <w:spacing w:val="-2"/>
        </w:rPr>
        <w:t> </w:t>
      </w:r>
      <w:r>
        <w:rPr/>
        <w:t>en</w:t>
      </w:r>
      <w:r>
        <w:rPr>
          <w:spacing w:val="-3"/>
        </w:rPr>
        <w:t> </w:t>
      </w:r>
      <w:r>
        <w:rPr/>
        <w:t>leyes, las</w:t>
      </w:r>
      <w:r>
        <w:rPr>
          <w:spacing w:val="-2"/>
        </w:rPr>
        <w:t> </w:t>
      </w:r>
      <w:r>
        <w:rPr/>
        <w:t>que</w:t>
      </w:r>
      <w:r>
        <w:rPr>
          <w:spacing w:val="-3"/>
        </w:rPr>
        <w:t> </w:t>
      </w:r>
      <w:r>
        <w:rPr/>
        <w:t>además</w:t>
      </w:r>
      <w:r>
        <w:rPr>
          <w:spacing w:val="-2"/>
        </w:rPr>
        <w:t> </w:t>
      </w:r>
      <w:r>
        <w:rPr/>
        <w:t>de</w:t>
      </w:r>
      <w:r>
        <w:rPr>
          <w:spacing w:val="-3"/>
        </w:rPr>
        <w:t> </w:t>
      </w:r>
      <w:r>
        <w:rPr/>
        <w:t>establecer</w:t>
      </w:r>
      <w:r>
        <w:rPr>
          <w:spacing w:val="-2"/>
        </w:rPr>
        <w:t> </w:t>
      </w:r>
      <w:r>
        <w:rPr/>
        <w:t>la</w:t>
      </w:r>
      <w:r>
        <w:rPr>
          <w:spacing w:val="-3"/>
        </w:rPr>
        <w:t> </w:t>
      </w:r>
      <w:r>
        <w:rPr/>
        <w:t>contribución, deberán precisar todos los elementos de las mismas como son el objeto, el sujeto, las bases así como</w:t>
      </w:r>
      <w:r>
        <w:rPr>
          <w:spacing w:val="40"/>
        </w:rPr>
        <w:t> </w:t>
      </w:r>
      <w:r>
        <w:rPr/>
        <w:t>las tarifas cuotas y tasas que permitan la determinación del monto que implique la obligación.</w:t>
      </w:r>
    </w:p>
    <w:p>
      <w:pPr>
        <w:pStyle w:val="BodyText"/>
        <w:spacing w:before="2"/>
      </w:pPr>
    </w:p>
    <w:p>
      <w:pPr>
        <w:pStyle w:val="BodyText"/>
        <w:ind w:left="100" w:right="130"/>
        <w:jc w:val="both"/>
      </w:pPr>
      <w:r>
        <w:rPr>
          <w:b/>
        </w:rPr>
        <w:t>DÉCIMO. </w:t>
      </w:r>
      <w:r>
        <w:rPr/>
        <w:t>Que dichas contribuciones deberán atender los principios de equidad y proporcionalidad, entendiendo al primero como igualdad para todos aquellos sujetos que se ubiquen en el supuesto normativo y para el segundo, la diferencia entre aquellos que ubicándose en el supuesto, no son iguales.</w:t>
      </w:r>
    </w:p>
    <w:p>
      <w:pPr>
        <w:pStyle w:val="BodyText"/>
        <w:spacing w:before="227"/>
        <w:ind w:left="100" w:right="125"/>
        <w:jc w:val="both"/>
      </w:pPr>
      <w:r>
        <w:rPr>
          <w:b/>
        </w:rPr>
        <w:t>DÉCIMO PRIMERO. </w:t>
      </w:r>
      <w:r>
        <w:rPr/>
        <w:t>Que el principal objetivo de La Ley de Hacienda en este caso, de carácter</w:t>
      </w:r>
      <w:r>
        <w:rPr>
          <w:spacing w:val="40"/>
        </w:rPr>
        <w:t> </w:t>
      </w:r>
      <w:r>
        <w:rPr/>
        <w:t>municipal, es regular los ingresos fiscales en cada Municipio, establecidos en su respectiva Ley de Ingresos, así como otorgar a cada uno de estos ingresos los elementos necesarios para su determinación, precisar los alcances de las contribuciones y dotar de claridad y certidumbre a cada una de las cargas impositivas previstas.</w:t>
      </w:r>
    </w:p>
    <w:p>
      <w:pPr>
        <w:pStyle w:val="BodyText"/>
        <w:spacing w:before="3"/>
      </w:pPr>
    </w:p>
    <w:p>
      <w:pPr>
        <w:pStyle w:val="BodyText"/>
        <w:ind w:left="100" w:right="123"/>
        <w:jc w:val="both"/>
      </w:pPr>
      <w:r>
        <w:rPr>
          <w:b/>
        </w:rPr>
        <w:t>DÉCIMO SEGUNDO</w:t>
      </w:r>
      <w:r>
        <w:rPr/>
        <w:t>. Que la Iniciativa en estudio se compone de 194 Artículos, estableciendo en el Título Primero, las Disposiciones Generales aplicables a todas las contribuciones, destacando en su Artículo 5 la posibilidad de que los municipios, al presentar a éste Congreso la Iniciativa de Ley de Ingresos correspondiente, puedan en dicho dispositivo, proponer valores, cuotas, tasas y tarifas aplicables a las bases y demás elementos de la contribución reguladas en este ordenamiento.</w:t>
      </w:r>
    </w:p>
    <w:p>
      <w:pPr>
        <w:spacing w:after="0"/>
        <w:jc w:val="both"/>
        <w:sectPr>
          <w:headerReference w:type="default" r:id="rId7"/>
          <w:footerReference w:type="default" r:id="rId8"/>
          <w:pgSz w:w="12250" w:h="15830"/>
          <w:pgMar w:header="0" w:footer="877" w:top="1680" w:bottom="1060" w:left="1460" w:right="1200"/>
        </w:sectPr>
      </w:pPr>
    </w:p>
    <w:p>
      <w:pPr>
        <w:pStyle w:val="BodyText"/>
        <w:spacing w:before="85"/>
        <w:ind w:left="100" w:right="122"/>
        <w:jc w:val="both"/>
      </w:pPr>
      <w:r>
        <w:rPr>
          <w:b/>
        </w:rPr>
        <w:t>DÉCIMO TERCERO. </w:t>
      </w:r>
      <w:r>
        <w:rPr/>
        <w:t>Que el Título Segundo se refiere a los impuestos tales como el impuesto predial y de traslación de dominio, el impuesto sobre ingresos obtenidos por establecimientos de enseñanza particulares, sobre juegos permitidos, espectáculos públicos, diversiones y aparatos mecánicos o electromecánicos y comercios ambulantes.</w:t>
      </w:r>
    </w:p>
    <w:p>
      <w:pPr>
        <w:pStyle w:val="BodyText"/>
        <w:spacing w:before="2"/>
      </w:pPr>
    </w:p>
    <w:p>
      <w:pPr>
        <w:pStyle w:val="BodyText"/>
        <w:ind w:left="100" w:right="122"/>
        <w:jc w:val="both"/>
      </w:pPr>
      <w:r>
        <w:rPr>
          <w:b/>
        </w:rPr>
        <w:t>DÉCIMO CUARTO.</w:t>
      </w:r>
      <w:r>
        <w:rPr>
          <w:b/>
          <w:spacing w:val="80"/>
        </w:rPr>
        <w:t> </w:t>
      </w:r>
      <w:r>
        <w:rPr/>
        <w:t>Que el Título Tercero contiene las contribuciones denominadas Derechos, las que</w:t>
      </w:r>
      <w:r>
        <w:rPr>
          <w:spacing w:val="40"/>
        </w:rPr>
        <w:t> </w:t>
      </w:r>
      <w:r>
        <w:rPr/>
        <w:t>al ser una contraprestación que recibe el</w:t>
      </w:r>
      <w:r>
        <w:rPr>
          <w:spacing w:val="-3"/>
        </w:rPr>
        <w:t> </w:t>
      </w:r>
      <w:r>
        <w:rPr/>
        <w:t>Municipio por prestar</w:t>
      </w:r>
      <w:r>
        <w:rPr>
          <w:spacing w:val="-1"/>
        </w:rPr>
        <w:t> </w:t>
      </w:r>
      <w:r>
        <w:rPr/>
        <w:t>servicios públicos o</w:t>
      </w:r>
      <w:r>
        <w:rPr>
          <w:spacing w:val="-3"/>
        </w:rPr>
        <w:t> </w:t>
      </w:r>
      <w:r>
        <w:rPr/>
        <w:t>permitir el uso o</w:t>
      </w:r>
      <w:r>
        <w:rPr>
          <w:spacing w:val="-3"/>
        </w:rPr>
        <w:t> </w:t>
      </w:r>
      <w:r>
        <w:rPr/>
        <w:t>goce de bienes afectos al derecho público, deberán, por regla general, atender en la medida de lo posible el costo del servicio proporcionado o el del bien utilizado.</w:t>
      </w:r>
    </w:p>
    <w:p>
      <w:pPr>
        <w:pStyle w:val="BodyText"/>
        <w:spacing w:before="228"/>
        <w:ind w:left="100" w:right="124"/>
        <w:jc w:val="both"/>
      </w:pPr>
      <w:r>
        <w:rPr>
          <w:b/>
        </w:rPr>
        <w:t>DÉCIMO QUINTO. </w:t>
      </w:r>
      <w:r>
        <w:rPr/>
        <w:t>Que el Título Cuarto establece los ingresos definidos como aprovechamientos y que son</w:t>
      </w:r>
      <w:r>
        <w:rPr>
          <w:spacing w:val="-3"/>
        </w:rPr>
        <w:t> </w:t>
      </w:r>
      <w:r>
        <w:rPr/>
        <w:t>aquellos</w:t>
      </w:r>
      <w:r>
        <w:rPr>
          <w:spacing w:val="-2"/>
        </w:rPr>
        <w:t> </w:t>
      </w:r>
      <w:r>
        <w:rPr/>
        <w:t>que</w:t>
      </w:r>
      <w:r>
        <w:rPr>
          <w:spacing w:val="-3"/>
        </w:rPr>
        <w:t> </w:t>
      </w:r>
      <w:r>
        <w:rPr/>
        <w:t>en</w:t>
      </w:r>
      <w:r>
        <w:rPr>
          <w:spacing w:val="-3"/>
        </w:rPr>
        <w:t> </w:t>
      </w:r>
      <w:r>
        <w:rPr/>
        <w:t>funciones</w:t>
      </w:r>
      <w:r>
        <w:rPr>
          <w:spacing w:val="-2"/>
        </w:rPr>
        <w:t> </w:t>
      </w:r>
      <w:r>
        <w:rPr/>
        <w:t>de</w:t>
      </w:r>
      <w:r>
        <w:rPr>
          <w:spacing w:val="-3"/>
        </w:rPr>
        <w:t> </w:t>
      </w:r>
      <w:r>
        <w:rPr/>
        <w:t>derecho</w:t>
      </w:r>
      <w:r>
        <w:rPr>
          <w:spacing w:val="-3"/>
        </w:rPr>
        <w:t> </w:t>
      </w:r>
      <w:r>
        <w:rPr/>
        <w:t>público</w:t>
      </w:r>
      <w:r>
        <w:rPr>
          <w:spacing w:val="-3"/>
        </w:rPr>
        <w:t> </w:t>
      </w:r>
      <w:r>
        <w:rPr/>
        <w:t>percibe</w:t>
      </w:r>
      <w:r>
        <w:rPr>
          <w:spacing w:val="-3"/>
        </w:rPr>
        <w:t> </w:t>
      </w:r>
      <w:r>
        <w:rPr/>
        <w:t>el</w:t>
      </w:r>
      <w:r>
        <w:rPr>
          <w:spacing w:val="-3"/>
        </w:rPr>
        <w:t> </w:t>
      </w:r>
      <w:r>
        <w:rPr/>
        <w:t>Municipio, distintos</w:t>
      </w:r>
      <w:r>
        <w:rPr>
          <w:spacing w:val="-2"/>
        </w:rPr>
        <w:t> </w:t>
      </w:r>
      <w:r>
        <w:rPr/>
        <w:t>de</w:t>
      </w:r>
      <w:r>
        <w:rPr>
          <w:spacing w:val="-3"/>
        </w:rPr>
        <w:t> </w:t>
      </w:r>
      <w:r>
        <w:rPr/>
        <w:t>impuestos, derechos, productos e ingresos extraordinarios.</w:t>
      </w:r>
    </w:p>
    <w:p>
      <w:pPr>
        <w:pStyle w:val="BodyText"/>
        <w:spacing w:before="1"/>
      </w:pPr>
    </w:p>
    <w:p>
      <w:pPr>
        <w:pStyle w:val="BodyText"/>
        <w:spacing w:before="1"/>
        <w:ind w:left="100" w:right="122"/>
        <w:jc w:val="both"/>
      </w:pPr>
      <w:r>
        <w:rPr>
          <w:b/>
        </w:rPr>
        <w:t>DÉCIMO SEXTO. </w:t>
      </w:r>
      <w:r>
        <w:rPr/>
        <w:t>Que en el Título Quinto se establecen los ingresos definidos como productos, siendo aquellos que obtenga el Municipio por el aprovechamiento, uso o explotación de los bienes municipales afectos al derecho privado.</w:t>
      </w:r>
    </w:p>
    <w:p>
      <w:pPr>
        <w:pStyle w:val="BodyText"/>
        <w:spacing w:before="2"/>
      </w:pPr>
    </w:p>
    <w:p>
      <w:pPr>
        <w:pStyle w:val="BodyText"/>
        <w:ind w:left="100" w:right="126"/>
        <w:jc w:val="both"/>
      </w:pPr>
      <w:r>
        <w:rPr>
          <w:b/>
        </w:rPr>
        <w:t>DÉCIMO</w:t>
      </w:r>
      <w:r>
        <w:rPr>
          <w:b/>
          <w:spacing w:val="-4"/>
        </w:rPr>
        <w:t> </w:t>
      </w:r>
      <w:r>
        <w:rPr>
          <w:b/>
        </w:rPr>
        <w:t>SÉPTIMO.</w:t>
      </w:r>
      <w:r>
        <w:rPr>
          <w:b/>
          <w:spacing w:val="-2"/>
        </w:rPr>
        <w:t> </w:t>
      </w:r>
      <w:r>
        <w:rPr/>
        <w:t>Que</w:t>
      </w:r>
      <w:r>
        <w:rPr>
          <w:spacing w:val="-2"/>
        </w:rPr>
        <w:t> </w:t>
      </w:r>
      <w:r>
        <w:rPr/>
        <w:t>el</w:t>
      </w:r>
      <w:r>
        <w:rPr>
          <w:spacing w:val="-2"/>
        </w:rPr>
        <w:t> </w:t>
      </w:r>
      <w:r>
        <w:rPr/>
        <w:t>Título</w:t>
      </w:r>
      <w:r>
        <w:rPr>
          <w:spacing w:val="-2"/>
        </w:rPr>
        <w:t> </w:t>
      </w:r>
      <w:r>
        <w:rPr/>
        <w:t>Sexto</w:t>
      </w:r>
      <w:r>
        <w:rPr>
          <w:spacing w:val="-2"/>
        </w:rPr>
        <w:t> </w:t>
      </w:r>
      <w:r>
        <w:rPr/>
        <w:t>contiene</w:t>
      </w:r>
      <w:r>
        <w:rPr>
          <w:spacing w:val="-2"/>
        </w:rPr>
        <w:t> </w:t>
      </w:r>
      <w:r>
        <w:rPr/>
        <w:t>aquellos</w:t>
      </w:r>
      <w:r>
        <w:rPr>
          <w:spacing w:val="-1"/>
        </w:rPr>
        <w:t> </w:t>
      </w:r>
      <w:r>
        <w:rPr/>
        <w:t>ingresos</w:t>
      </w:r>
      <w:r>
        <w:rPr>
          <w:spacing w:val="-1"/>
        </w:rPr>
        <w:t> </w:t>
      </w:r>
      <w:r>
        <w:rPr/>
        <w:t>definidos</w:t>
      </w:r>
      <w:r>
        <w:rPr>
          <w:spacing w:val="-1"/>
        </w:rPr>
        <w:t> </w:t>
      </w:r>
      <w:r>
        <w:rPr/>
        <w:t>como</w:t>
      </w:r>
      <w:r>
        <w:rPr>
          <w:spacing w:val="-2"/>
        </w:rPr>
        <w:t> </w:t>
      </w:r>
      <w:r>
        <w:rPr/>
        <w:t>participaciones</w:t>
      </w:r>
      <w:r>
        <w:rPr>
          <w:spacing w:val="-1"/>
        </w:rPr>
        <w:t> </w:t>
      </w:r>
      <w:r>
        <w:rPr/>
        <w:t>y</w:t>
      </w:r>
      <w:r>
        <w:rPr>
          <w:spacing w:val="-1"/>
        </w:rPr>
        <w:t> </w:t>
      </w:r>
      <w:r>
        <w:rPr/>
        <w:t>que son los que percibirá el Municipio de acuerdo a lo dispuesto en la Ley de Coordinación Fiscal Federal, la Ley de Coordinación Fiscal del Estado, el Convenio de Adhesión al Sistema Nacional de Coordinación Fiscal, el Convenio de Colaboración Administrativa en Materia Fiscal Federal y sus anexos, y aquellos otros que se celebren entre el Ejecutivo Federal y el Estatal.</w:t>
      </w:r>
    </w:p>
    <w:p>
      <w:pPr>
        <w:pStyle w:val="BodyText"/>
        <w:spacing w:before="228"/>
        <w:ind w:left="100" w:right="123"/>
        <w:jc w:val="both"/>
      </w:pPr>
      <w:r>
        <w:rPr>
          <w:b/>
        </w:rPr>
        <w:t>DÉCIMO OCTAVO. </w:t>
      </w:r>
      <w:r>
        <w:rPr/>
        <w:t>Que en el Titulo Séptimo se prevén los ingresos extraordinarios y que serán todos aquellos que la hacienda pública de los municipios del Estado de Hidalgo perciba, cuando circunstancias especiales coloquen al Municipio frente a necesidades imprevistas que lo obliguen a efectuar</w:t>
      </w:r>
      <w:r>
        <w:rPr>
          <w:spacing w:val="40"/>
        </w:rPr>
        <w:t> </w:t>
      </w:r>
      <w:r>
        <w:rPr/>
        <w:t>erogaciones extraordinarias, o cuando los ingresos ordinarios sean insuficientes para cubrir las necesidades de los mismos.</w:t>
      </w:r>
    </w:p>
    <w:p>
      <w:pPr>
        <w:pStyle w:val="BodyText"/>
        <w:spacing w:before="3"/>
      </w:pPr>
    </w:p>
    <w:p>
      <w:pPr>
        <w:pStyle w:val="BodyText"/>
        <w:ind w:left="100" w:right="127"/>
        <w:jc w:val="both"/>
      </w:pPr>
      <w:r>
        <w:rPr>
          <w:b/>
        </w:rPr>
        <w:t>DÉCIMO NOVENO. </w:t>
      </w:r>
      <w:r>
        <w:rPr/>
        <w:t>Que con el objeto de analizar a fondo la Iniciativa en comento, la Comisión que suscribe llevó a cabo una serie de reuniones donde se contó con la presencia de los Diputados Integrantes</w:t>
      </w:r>
      <w:r>
        <w:rPr>
          <w:spacing w:val="-1"/>
        </w:rPr>
        <w:t> </w:t>
      </w:r>
      <w:r>
        <w:rPr/>
        <w:t>de</w:t>
      </w:r>
      <w:r>
        <w:rPr>
          <w:spacing w:val="-2"/>
        </w:rPr>
        <w:t> </w:t>
      </w:r>
      <w:r>
        <w:rPr/>
        <w:t>la</w:t>
      </w:r>
      <w:r>
        <w:rPr>
          <w:spacing w:val="-2"/>
        </w:rPr>
        <w:t> </w:t>
      </w:r>
      <w:r>
        <w:rPr/>
        <w:t>Sexagésima</w:t>
      </w:r>
      <w:r>
        <w:rPr>
          <w:spacing w:val="-2"/>
        </w:rPr>
        <w:t> </w:t>
      </w:r>
      <w:r>
        <w:rPr/>
        <w:t>Primera</w:t>
      </w:r>
      <w:r>
        <w:rPr>
          <w:spacing w:val="-2"/>
        </w:rPr>
        <w:t> </w:t>
      </w:r>
      <w:r>
        <w:rPr/>
        <w:t>Legislatura</w:t>
      </w:r>
      <w:r>
        <w:rPr>
          <w:spacing w:val="-2"/>
        </w:rPr>
        <w:t> </w:t>
      </w:r>
      <w:r>
        <w:rPr/>
        <w:t>del Congreso del</w:t>
      </w:r>
      <w:r>
        <w:rPr>
          <w:spacing w:val="-2"/>
        </w:rPr>
        <w:t> </w:t>
      </w:r>
      <w:r>
        <w:rPr/>
        <w:t>Estado</w:t>
      </w:r>
      <w:r>
        <w:rPr>
          <w:spacing w:val="-2"/>
        </w:rPr>
        <w:t> </w:t>
      </w:r>
      <w:r>
        <w:rPr/>
        <w:t>Libre</w:t>
      </w:r>
      <w:r>
        <w:rPr>
          <w:spacing w:val="-2"/>
        </w:rPr>
        <w:t> </w:t>
      </w:r>
      <w:r>
        <w:rPr/>
        <w:t>y</w:t>
      </w:r>
      <w:r>
        <w:rPr>
          <w:spacing w:val="-1"/>
        </w:rPr>
        <w:t> </w:t>
      </w:r>
      <w:r>
        <w:rPr/>
        <w:t>Soberano</w:t>
      </w:r>
      <w:r>
        <w:rPr>
          <w:spacing w:val="-2"/>
        </w:rPr>
        <w:t> </w:t>
      </w:r>
      <w:r>
        <w:rPr/>
        <w:t>de</w:t>
      </w:r>
      <w:r>
        <w:rPr>
          <w:spacing w:val="-2"/>
        </w:rPr>
        <w:t> </w:t>
      </w:r>
      <w:r>
        <w:rPr/>
        <w:t>Hidalgo, así como con asesores de la Secretaría de Finanzas del Estado, el Procurador Fiscal y la Directora General de Recaudación, donde se expuso y estudió detalladamente el articulado de la Iniciativa.</w:t>
      </w:r>
    </w:p>
    <w:p>
      <w:pPr>
        <w:pStyle w:val="BodyText"/>
        <w:spacing w:before="228"/>
        <w:ind w:left="100" w:right="127"/>
        <w:jc w:val="both"/>
      </w:pPr>
      <w:r>
        <w:rPr>
          <w:b/>
        </w:rPr>
        <w:t>VIGÉSIMO. </w:t>
      </w:r>
      <w:r>
        <w:rPr/>
        <w:t>Que en este marco, se convierte necesario analizar e interpretar dichas leyes en forma armónica y no aisladamente, con el objeto de otorgarles una unidad conceptual entre su finalidad y su </w:t>
      </w:r>
      <w:r>
        <w:rPr>
          <w:spacing w:val="-2"/>
        </w:rPr>
        <w:t>aplicación.</w:t>
      </w:r>
    </w:p>
    <w:p>
      <w:pPr>
        <w:pStyle w:val="BodyText"/>
        <w:spacing w:before="2"/>
      </w:pPr>
    </w:p>
    <w:p>
      <w:pPr>
        <w:pStyle w:val="BodyText"/>
        <w:ind w:left="100" w:right="122"/>
        <w:jc w:val="both"/>
      </w:pPr>
      <w:r>
        <w:rPr>
          <w:b/>
        </w:rPr>
        <w:t>VIGÉSIMO PRIMERO. </w:t>
      </w:r>
      <w:r>
        <w:rPr/>
        <w:t>Que con la finalidad de atender las necesidades de la población hidalguense y responder de manera eficaz y eficiente a los requerimientos de la misma, se invitó a los compañeros Diputados para que a través de las fracciones parlamentarias presentaran a esta Comisión las observaciones y propuestas que consideraran pertinentes para estudiarlas y lograr conjuntar las mejores ideas en beneficio de la ciudadanía.</w:t>
      </w:r>
    </w:p>
    <w:p>
      <w:pPr>
        <w:pStyle w:val="BodyText"/>
        <w:spacing w:before="228"/>
        <w:ind w:left="100" w:right="125"/>
        <w:jc w:val="both"/>
      </w:pPr>
      <w:r>
        <w:rPr>
          <w:b/>
        </w:rPr>
        <w:t>VIGÉSIMO SEGUNDO</w:t>
      </w:r>
      <w:r>
        <w:rPr/>
        <w:t>. Que en el mismo tenor, se integraron las propuestas presentadas por las diversas fracciones parlamentarias, fortaleciendo así el trabajo legislativo y otorgando la certeza de que</w:t>
      </w:r>
      <w:r>
        <w:rPr>
          <w:spacing w:val="40"/>
        </w:rPr>
        <w:t> </w:t>
      </w:r>
      <w:r>
        <w:rPr/>
        <w:t>la</w:t>
      </w:r>
      <w:r>
        <w:rPr>
          <w:spacing w:val="-1"/>
        </w:rPr>
        <w:t> </w:t>
      </w:r>
      <w:r>
        <w:rPr/>
        <w:t>Iniciativa</w:t>
      </w:r>
      <w:r>
        <w:rPr>
          <w:spacing w:val="-1"/>
        </w:rPr>
        <w:t> </w:t>
      </w:r>
      <w:r>
        <w:rPr/>
        <w:t>de</w:t>
      </w:r>
      <w:r>
        <w:rPr>
          <w:spacing w:val="-1"/>
        </w:rPr>
        <w:t> </w:t>
      </w:r>
      <w:r>
        <w:rPr/>
        <w:t>Ley de</w:t>
      </w:r>
      <w:r>
        <w:rPr>
          <w:spacing w:val="-1"/>
        </w:rPr>
        <w:t> </w:t>
      </w:r>
      <w:r>
        <w:rPr/>
        <w:t>Hacienda</w:t>
      </w:r>
      <w:r>
        <w:rPr>
          <w:spacing w:val="-1"/>
        </w:rPr>
        <w:t> </w:t>
      </w:r>
      <w:r>
        <w:rPr/>
        <w:t>para</w:t>
      </w:r>
      <w:r>
        <w:rPr>
          <w:spacing w:val="-1"/>
        </w:rPr>
        <w:t> </w:t>
      </w:r>
      <w:r>
        <w:rPr/>
        <w:t>los Municipios del</w:t>
      </w:r>
      <w:r>
        <w:rPr>
          <w:spacing w:val="-1"/>
        </w:rPr>
        <w:t> </w:t>
      </w:r>
      <w:r>
        <w:rPr/>
        <w:t>Estado</w:t>
      </w:r>
      <w:r>
        <w:rPr>
          <w:spacing w:val="-1"/>
        </w:rPr>
        <w:t> </w:t>
      </w:r>
      <w:r>
        <w:rPr/>
        <w:t>de</w:t>
      </w:r>
      <w:r>
        <w:rPr>
          <w:spacing w:val="-1"/>
        </w:rPr>
        <w:t> </w:t>
      </w:r>
      <w:r>
        <w:rPr/>
        <w:t>Hidalgo, responde</w:t>
      </w:r>
      <w:r>
        <w:rPr>
          <w:spacing w:val="-1"/>
        </w:rPr>
        <w:t> </w:t>
      </w:r>
      <w:r>
        <w:rPr/>
        <w:t>por una</w:t>
      </w:r>
      <w:r>
        <w:rPr>
          <w:spacing w:val="-1"/>
        </w:rPr>
        <w:t> </w:t>
      </w:r>
      <w:r>
        <w:rPr/>
        <w:t>parte, a</w:t>
      </w:r>
      <w:r>
        <w:rPr>
          <w:spacing w:val="-1"/>
        </w:rPr>
        <w:t> </w:t>
      </w:r>
      <w:r>
        <w:rPr/>
        <w:t>los requerimientos y expectativas de los habitantes de los Municipios de la Entidad, que con independencia del cabal cumplimiento de sus obligaciones tributarias buscan mejores estadíos de desarrollo y certidumbre para su</w:t>
      </w:r>
      <w:r>
        <w:rPr>
          <w:spacing w:val="-2"/>
        </w:rPr>
        <w:t> </w:t>
      </w:r>
      <w:r>
        <w:rPr/>
        <w:t>futuro inmediato y</w:t>
      </w:r>
      <w:r>
        <w:rPr>
          <w:spacing w:val="-1"/>
        </w:rPr>
        <w:t> </w:t>
      </w:r>
      <w:r>
        <w:rPr/>
        <w:t>por la otra, que</w:t>
      </w:r>
      <w:r>
        <w:rPr>
          <w:spacing w:val="-2"/>
        </w:rPr>
        <w:t> </w:t>
      </w:r>
      <w:r>
        <w:rPr/>
        <w:t>se estará</w:t>
      </w:r>
      <w:r>
        <w:rPr>
          <w:spacing w:val="-2"/>
        </w:rPr>
        <w:t> </w:t>
      </w:r>
      <w:r>
        <w:rPr/>
        <w:t>dotando con dispositivos modernos que fortalezcan la hacienda pública municipal, en plena congruencia con el marco de derecho vigente en el </w:t>
      </w:r>
      <w:r>
        <w:rPr>
          <w:spacing w:val="-2"/>
        </w:rPr>
        <w:t>Estado.</w:t>
      </w:r>
    </w:p>
    <w:p>
      <w:pPr>
        <w:spacing w:after="0"/>
        <w:jc w:val="both"/>
        <w:sectPr>
          <w:pgSz w:w="12250" w:h="15830"/>
          <w:pgMar w:header="0" w:footer="877" w:top="1680" w:bottom="1120" w:left="1460" w:right="1200"/>
        </w:sectPr>
      </w:pPr>
    </w:p>
    <w:p>
      <w:pPr>
        <w:pStyle w:val="BodyText"/>
        <w:spacing w:before="85"/>
        <w:ind w:left="100" w:right="120"/>
        <w:jc w:val="both"/>
      </w:pPr>
      <w:r>
        <w:rPr>
          <w:b/>
        </w:rPr>
        <w:t>VIGÉSIMO TERCERO. </w:t>
      </w:r>
      <w:r>
        <w:rPr/>
        <w:t>Que los Integrantes de la Comisión que dictamina, consideramos que es sumamente importante implementar las acciones necesarias que impulsen y fortalezcan el desarrollo de la población hidalguense, tales como la modernización de las leyes que se encuentran obsoletas como</w:t>
      </w:r>
      <w:r>
        <w:rPr>
          <w:spacing w:val="40"/>
        </w:rPr>
        <w:t> </w:t>
      </w:r>
      <w:r>
        <w:rPr/>
        <w:t>es el caso.</w:t>
      </w:r>
    </w:p>
    <w:p>
      <w:pPr>
        <w:pStyle w:val="BodyText"/>
        <w:spacing w:before="2"/>
      </w:pPr>
    </w:p>
    <w:p>
      <w:pPr>
        <w:spacing w:before="0"/>
        <w:ind w:left="100"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2"/>
          <w:sz w:val="20"/>
        </w:rPr>
        <w:t> </w:t>
      </w:r>
      <w:r>
        <w:rPr>
          <w:b/>
          <w:sz w:val="20"/>
        </w:rPr>
        <w:t>CONGRESO,</w:t>
      </w:r>
      <w:r>
        <w:rPr>
          <w:b/>
          <w:spacing w:val="-2"/>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6"/>
          <w:sz w:val="20"/>
        </w:rPr>
        <w:t> </w:t>
      </w:r>
      <w:r>
        <w:rPr>
          <w:b/>
          <w:sz w:val="20"/>
        </w:rPr>
        <w:t>EXPEDIR</w:t>
      </w:r>
      <w:r>
        <w:rPr>
          <w:b/>
          <w:spacing w:val="-9"/>
          <w:sz w:val="20"/>
        </w:rPr>
        <w:t> </w:t>
      </w:r>
      <w:r>
        <w:rPr>
          <w:b/>
          <w:sz w:val="20"/>
        </w:rPr>
        <w:t>EL</w:t>
      </w:r>
      <w:r>
        <w:rPr>
          <w:b/>
          <w:spacing w:val="-2"/>
          <w:sz w:val="20"/>
        </w:rPr>
        <w:t> SIGUIENTE:</w:t>
      </w:r>
    </w:p>
    <w:p>
      <w:pPr>
        <w:pStyle w:val="BodyText"/>
        <w:rPr>
          <w:b/>
        </w:rPr>
      </w:pPr>
    </w:p>
    <w:p>
      <w:pPr>
        <w:pStyle w:val="BodyText"/>
        <w:spacing w:before="2"/>
        <w:rPr>
          <w:b/>
        </w:rPr>
      </w:pPr>
    </w:p>
    <w:p>
      <w:pPr>
        <w:spacing w:before="0"/>
        <w:ind w:left="2813" w:right="2834" w:firstLine="0"/>
        <w:jc w:val="center"/>
        <w:rPr>
          <w:b/>
          <w:sz w:val="20"/>
        </w:rPr>
      </w:pPr>
      <w:r>
        <w:rPr>
          <w:b/>
          <w:sz w:val="20"/>
        </w:rPr>
        <w:t>D</w:t>
      </w:r>
      <w:r>
        <w:rPr>
          <w:b/>
          <w:spacing w:val="57"/>
          <w:sz w:val="20"/>
        </w:rPr>
        <w:t> </w:t>
      </w:r>
      <w:r>
        <w:rPr>
          <w:b/>
          <w:sz w:val="20"/>
        </w:rPr>
        <w:t>E</w:t>
      </w:r>
      <w:r>
        <w:rPr>
          <w:b/>
          <w:spacing w:val="54"/>
          <w:sz w:val="20"/>
        </w:rPr>
        <w:t> </w:t>
      </w:r>
      <w:r>
        <w:rPr>
          <w:b/>
          <w:sz w:val="20"/>
        </w:rPr>
        <w:t>C</w:t>
      </w:r>
      <w:r>
        <w:rPr>
          <w:b/>
          <w:spacing w:val="52"/>
          <w:sz w:val="20"/>
        </w:rPr>
        <w:t> </w:t>
      </w:r>
      <w:r>
        <w:rPr>
          <w:b/>
          <w:sz w:val="20"/>
        </w:rPr>
        <w:t>R</w:t>
      </w:r>
      <w:r>
        <w:rPr>
          <w:b/>
          <w:spacing w:val="52"/>
          <w:sz w:val="20"/>
        </w:rPr>
        <w:t> </w:t>
      </w:r>
      <w:r>
        <w:rPr>
          <w:b/>
          <w:sz w:val="20"/>
        </w:rPr>
        <w:t>E</w:t>
      </w:r>
      <w:r>
        <w:rPr>
          <w:b/>
          <w:spacing w:val="53"/>
          <w:sz w:val="20"/>
        </w:rPr>
        <w:t> </w:t>
      </w:r>
      <w:r>
        <w:rPr>
          <w:b/>
          <w:sz w:val="20"/>
        </w:rPr>
        <w:t>T</w:t>
      </w:r>
      <w:r>
        <w:rPr>
          <w:b/>
          <w:spacing w:val="55"/>
          <w:sz w:val="20"/>
        </w:rPr>
        <w:t> </w:t>
      </w:r>
      <w:r>
        <w:rPr>
          <w:b/>
          <w:spacing w:val="-10"/>
          <w:sz w:val="20"/>
        </w:rPr>
        <w:t>O</w:t>
      </w:r>
    </w:p>
    <w:p>
      <w:pPr>
        <w:spacing w:line="460" w:lineRule="exact" w:before="46"/>
        <w:ind w:left="2693" w:right="382" w:hanging="2593"/>
        <w:jc w:val="left"/>
        <w:rPr>
          <w:b/>
          <w:sz w:val="20"/>
        </w:rPr>
      </w:pPr>
      <w:r>
        <w:rPr>
          <w:b/>
          <w:sz w:val="20"/>
        </w:rPr>
        <w:t>QUE CONTIENE</w:t>
      </w:r>
      <w:r>
        <w:rPr>
          <w:b/>
          <w:spacing w:val="-4"/>
          <w:sz w:val="20"/>
        </w:rPr>
        <w:t> </w:t>
      </w:r>
      <w:r>
        <w:rPr>
          <w:b/>
          <w:sz w:val="20"/>
        </w:rPr>
        <w:t>LA</w:t>
      </w:r>
      <w:r>
        <w:rPr>
          <w:b/>
          <w:spacing w:val="-6"/>
          <w:sz w:val="20"/>
        </w:rPr>
        <w:t> </w:t>
      </w:r>
      <w:r>
        <w:rPr>
          <w:b/>
          <w:sz w:val="20"/>
        </w:rPr>
        <w:t>LEY</w:t>
      </w:r>
      <w:r>
        <w:rPr>
          <w:b/>
          <w:spacing w:val="-4"/>
          <w:sz w:val="20"/>
        </w:rPr>
        <w:t> </w:t>
      </w:r>
      <w:r>
        <w:rPr>
          <w:b/>
          <w:sz w:val="20"/>
        </w:rPr>
        <w:t>DE HACIENDA</w:t>
      </w:r>
      <w:r>
        <w:rPr>
          <w:b/>
          <w:spacing w:val="-1"/>
          <w:sz w:val="20"/>
        </w:rPr>
        <w:t> </w:t>
      </w:r>
      <w:r>
        <w:rPr>
          <w:b/>
          <w:sz w:val="20"/>
        </w:rPr>
        <w:t>PARA</w:t>
      </w:r>
      <w:r>
        <w:rPr>
          <w:b/>
          <w:spacing w:val="-6"/>
          <w:sz w:val="20"/>
        </w:rPr>
        <w:t> </w:t>
      </w:r>
      <w:r>
        <w:rPr>
          <w:b/>
          <w:sz w:val="20"/>
        </w:rPr>
        <w:t>LOS</w:t>
      </w:r>
      <w:r>
        <w:rPr>
          <w:b/>
          <w:spacing w:val="-9"/>
          <w:sz w:val="20"/>
        </w:rPr>
        <w:t> </w:t>
      </w:r>
      <w:r>
        <w:rPr>
          <w:b/>
          <w:sz w:val="20"/>
        </w:rPr>
        <w:t>MUNICIPIOS</w:t>
      </w:r>
      <w:r>
        <w:rPr>
          <w:b/>
          <w:spacing w:val="-4"/>
          <w:sz w:val="20"/>
        </w:rPr>
        <w:t> </w:t>
      </w:r>
      <w:r>
        <w:rPr>
          <w:b/>
          <w:sz w:val="20"/>
        </w:rPr>
        <w:t>DEL</w:t>
      </w:r>
      <w:r>
        <w:rPr>
          <w:b/>
          <w:spacing w:val="-3"/>
          <w:sz w:val="20"/>
        </w:rPr>
        <w:t> </w:t>
      </w:r>
      <w:r>
        <w:rPr>
          <w:b/>
          <w:sz w:val="20"/>
        </w:rPr>
        <w:t>ESTADO</w:t>
      </w:r>
      <w:r>
        <w:rPr>
          <w:b/>
          <w:spacing w:val="-3"/>
          <w:sz w:val="20"/>
        </w:rPr>
        <w:t> </w:t>
      </w:r>
      <w:r>
        <w:rPr>
          <w:b/>
          <w:sz w:val="20"/>
        </w:rPr>
        <w:t>DE HIDALGO. LEY DE HACIENDA PARA LOS MUNICIPIOS</w:t>
      </w:r>
    </w:p>
    <w:p>
      <w:pPr>
        <w:spacing w:line="182" w:lineRule="exact" w:before="0"/>
        <w:ind w:left="2813" w:right="2835" w:firstLine="0"/>
        <w:jc w:val="center"/>
        <w:rPr>
          <w:b/>
          <w:sz w:val="20"/>
        </w:rPr>
      </w:pPr>
      <w:r>
        <w:rPr>
          <w:b/>
          <w:sz w:val="20"/>
        </w:rPr>
        <w:t>DEL</w:t>
      </w:r>
      <w:r>
        <w:rPr>
          <w:b/>
          <w:spacing w:val="-3"/>
          <w:sz w:val="20"/>
        </w:rPr>
        <w:t> </w:t>
      </w:r>
      <w:r>
        <w:rPr>
          <w:b/>
          <w:sz w:val="20"/>
        </w:rPr>
        <w:t>ESTADO</w:t>
      </w:r>
      <w:r>
        <w:rPr>
          <w:b/>
          <w:spacing w:val="-3"/>
          <w:sz w:val="20"/>
        </w:rPr>
        <w:t> </w:t>
      </w:r>
      <w:r>
        <w:rPr>
          <w:b/>
          <w:sz w:val="20"/>
        </w:rPr>
        <w:t>DE</w:t>
      </w:r>
      <w:r>
        <w:rPr>
          <w:b/>
          <w:spacing w:val="-4"/>
          <w:sz w:val="20"/>
        </w:rPr>
        <w:t> </w:t>
      </w:r>
      <w:r>
        <w:rPr>
          <w:b/>
          <w:spacing w:val="-2"/>
          <w:sz w:val="20"/>
        </w:rPr>
        <w:t>HIDALGO.</w:t>
      </w:r>
    </w:p>
    <w:p>
      <w:pPr>
        <w:pStyle w:val="BodyText"/>
        <w:spacing w:before="1"/>
        <w:rPr>
          <w:b/>
        </w:rPr>
      </w:pPr>
    </w:p>
    <w:p>
      <w:pPr>
        <w:spacing w:line="460" w:lineRule="atLeast" w:before="0"/>
        <w:ind w:left="3917" w:right="3939" w:hanging="5"/>
        <w:jc w:val="center"/>
        <w:rPr>
          <w:b/>
          <w:sz w:val="20"/>
        </w:rPr>
      </w:pPr>
      <w:r>
        <w:rPr>
          <w:b/>
          <w:sz w:val="20"/>
        </w:rPr>
        <w:t>TÍTULO</w:t>
      </w:r>
      <w:r>
        <w:rPr>
          <w:b/>
          <w:spacing w:val="-13"/>
          <w:sz w:val="20"/>
        </w:rPr>
        <w:t> </w:t>
      </w:r>
      <w:r>
        <w:rPr>
          <w:b/>
          <w:sz w:val="20"/>
        </w:rPr>
        <w:t>PRIMERO CAPÍTULO</w:t>
      </w:r>
      <w:r>
        <w:rPr>
          <w:b/>
          <w:spacing w:val="-10"/>
          <w:sz w:val="20"/>
        </w:rPr>
        <w:t> </w:t>
      </w:r>
      <w:r>
        <w:rPr>
          <w:b/>
          <w:spacing w:val="-2"/>
          <w:sz w:val="20"/>
        </w:rPr>
        <w:t>ÚNICO</w:t>
      </w:r>
    </w:p>
    <w:p>
      <w:pPr>
        <w:spacing w:before="2"/>
        <w:ind w:left="1588" w:right="1612" w:firstLine="0"/>
        <w:jc w:val="center"/>
        <w:rPr>
          <w:b/>
          <w:sz w:val="20"/>
        </w:rPr>
      </w:pPr>
      <w:r>
        <w:rPr>
          <w:b/>
          <w:spacing w:val="-2"/>
          <w:sz w:val="20"/>
        </w:rPr>
        <w:t>DISPOSICIONES</w:t>
      </w:r>
      <w:r>
        <w:rPr>
          <w:b/>
          <w:spacing w:val="12"/>
          <w:sz w:val="20"/>
        </w:rPr>
        <w:t> </w:t>
      </w:r>
      <w:r>
        <w:rPr>
          <w:b/>
          <w:spacing w:val="-2"/>
          <w:sz w:val="20"/>
        </w:rPr>
        <w:t>GENERALES</w:t>
      </w:r>
    </w:p>
    <w:p>
      <w:pPr>
        <w:pStyle w:val="BodyText"/>
        <w:spacing w:before="226"/>
        <w:ind w:left="100" w:right="122"/>
        <w:jc w:val="both"/>
      </w:pPr>
      <w:r>
        <w:rPr/>
        <w:t>ARTÍCULO 1o.- Los ingresos fiscales en</w:t>
      </w:r>
      <w:r>
        <w:rPr>
          <w:spacing w:val="-1"/>
        </w:rPr>
        <w:t> </w:t>
      </w:r>
      <w:r>
        <w:rPr/>
        <w:t>cada</w:t>
      </w:r>
      <w:r>
        <w:rPr>
          <w:spacing w:val="-1"/>
        </w:rPr>
        <w:t> </w:t>
      </w:r>
      <w:r>
        <w:rPr/>
        <w:t>Municipio</w:t>
      </w:r>
      <w:r>
        <w:rPr>
          <w:spacing w:val="-1"/>
        </w:rPr>
        <w:t> </w:t>
      </w:r>
      <w:r>
        <w:rPr/>
        <w:t>del</w:t>
      </w:r>
      <w:r>
        <w:rPr>
          <w:spacing w:val="-1"/>
        </w:rPr>
        <w:t> </w:t>
      </w:r>
      <w:r>
        <w:rPr/>
        <w:t>Estado</w:t>
      </w:r>
      <w:r>
        <w:rPr>
          <w:spacing w:val="-1"/>
        </w:rPr>
        <w:t> </w:t>
      </w:r>
      <w:r>
        <w:rPr/>
        <w:t>de</w:t>
      </w:r>
      <w:r>
        <w:rPr>
          <w:spacing w:val="-1"/>
        </w:rPr>
        <w:t> </w:t>
      </w:r>
      <w:r>
        <w:rPr/>
        <w:t>Hidalgo</w:t>
      </w:r>
      <w:r>
        <w:rPr>
          <w:spacing w:val="-1"/>
        </w:rPr>
        <w:t> </w:t>
      </w:r>
      <w:r>
        <w:rPr/>
        <w:t>que</w:t>
      </w:r>
      <w:r>
        <w:rPr>
          <w:spacing w:val="-1"/>
        </w:rPr>
        <w:t> </w:t>
      </w:r>
      <w:r>
        <w:rPr/>
        <w:t>se</w:t>
      </w:r>
      <w:r>
        <w:rPr>
          <w:spacing w:val="-1"/>
        </w:rPr>
        <w:t> </w:t>
      </w:r>
      <w:r>
        <w:rPr/>
        <w:t>establezcan en</w:t>
      </w:r>
      <w:r>
        <w:rPr>
          <w:spacing w:val="-1"/>
        </w:rPr>
        <w:t> </w:t>
      </w:r>
      <w:r>
        <w:rPr/>
        <w:t>su respectiva Ley de Ingresos, se regularán por las disposiciones que esta ley señale, las de la referida Ley de Ingresos, por las del Código Fiscal Municipal y en lo no previsto por la legislación común del Estado.</w:t>
      </w:r>
    </w:p>
    <w:p>
      <w:pPr>
        <w:pStyle w:val="BodyText"/>
        <w:spacing w:before="2"/>
      </w:pPr>
    </w:p>
    <w:p>
      <w:pPr>
        <w:pStyle w:val="BodyText"/>
        <w:ind w:left="100" w:right="126"/>
        <w:jc w:val="both"/>
      </w:pPr>
      <w:r>
        <w:rPr/>
        <w:t>ARTÍCULO 2o.- La Hacienda Pública de los Municipios, para satisfacer los gastos de su administración, percibirán cada año; los impuestos, derechos, aprovechamientos, productos, ingresos extraordinarios, aportaciones</w:t>
      </w:r>
      <w:r>
        <w:rPr>
          <w:spacing w:val="-1"/>
        </w:rPr>
        <w:t> </w:t>
      </w:r>
      <w:r>
        <w:rPr/>
        <w:t>y</w:t>
      </w:r>
      <w:r>
        <w:rPr>
          <w:spacing w:val="-1"/>
        </w:rPr>
        <w:t> </w:t>
      </w:r>
      <w:r>
        <w:rPr/>
        <w:t>participaciones</w:t>
      </w:r>
      <w:r>
        <w:rPr>
          <w:spacing w:val="-1"/>
        </w:rPr>
        <w:t> </w:t>
      </w:r>
      <w:r>
        <w:rPr/>
        <w:t>en</w:t>
      </w:r>
      <w:r>
        <w:rPr>
          <w:spacing w:val="-2"/>
        </w:rPr>
        <w:t> </w:t>
      </w:r>
      <w:r>
        <w:rPr/>
        <w:t>ingresos</w:t>
      </w:r>
      <w:r>
        <w:rPr>
          <w:spacing w:val="-1"/>
        </w:rPr>
        <w:t> </w:t>
      </w:r>
      <w:r>
        <w:rPr/>
        <w:t>Federales</w:t>
      </w:r>
      <w:r>
        <w:rPr>
          <w:spacing w:val="-1"/>
        </w:rPr>
        <w:t> </w:t>
      </w:r>
      <w:r>
        <w:rPr/>
        <w:t>y</w:t>
      </w:r>
      <w:r>
        <w:rPr>
          <w:spacing w:val="-1"/>
        </w:rPr>
        <w:t> </w:t>
      </w:r>
      <w:r>
        <w:rPr/>
        <w:t>Estatales</w:t>
      </w:r>
      <w:r>
        <w:rPr>
          <w:spacing w:val="-1"/>
        </w:rPr>
        <w:t> </w:t>
      </w:r>
      <w:r>
        <w:rPr/>
        <w:t>que</w:t>
      </w:r>
      <w:r>
        <w:rPr>
          <w:spacing w:val="-2"/>
        </w:rPr>
        <w:t> </w:t>
      </w:r>
      <w:r>
        <w:rPr/>
        <w:t>establezcan</w:t>
      </w:r>
      <w:r>
        <w:rPr>
          <w:spacing w:val="-2"/>
        </w:rPr>
        <w:t> </w:t>
      </w:r>
      <w:r>
        <w:rPr/>
        <w:t>las</w:t>
      </w:r>
      <w:r>
        <w:rPr>
          <w:spacing w:val="-1"/>
        </w:rPr>
        <w:t> </w:t>
      </w:r>
      <w:r>
        <w:rPr/>
        <w:t>leyes</w:t>
      </w:r>
      <w:r>
        <w:rPr>
          <w:spacing w:val="-1"/>
        </w:rPr>
        <w:t> </w:t>
      </w:r>
      <w:r>
        <w:rPr/>
        <w:t>respectivas</w:t>
      </w:r>
      <w:r>
        <w:rPr>
          <w:spacing w:val="-1"/>
        </w:rPr>
        <w:t> </w:t>
      </w:r>
      <w:r>
        <w:rPr/>
        <w:t>y los convenios que se hayan suscrito o que se suscriban para tales efectos así como aquellos que por cualquier otro concepto le autorice el Congreso del Estado.</w:t>
      </w:r>
    </w:p>
    <w:p>
      <w:pPr>
        <w:pStyle w:val="BodyText"/>
        <w:spacing w:before="4"/>
      </w:pPr>
    </w:p>
    <w:p>
      <w:pPr>
        <w:pStyle w:val="BodyText"/>
        <w:spacing w:line="237" w:lineRule="auto" w:before="1"/>
        <w:ind w:left="100" w:right="123"/>
        <w:jc w:val="both"/>
      </w:pPr>
      <w:r>
        <w:rPr/>
        <w:t>ARTÍCULO 3o.- Los ingresos y las disposiciones establecidas en la Ley sólo dejarán de percibirse y aplicarse por virtud de leyes jerárquicamente</w:t>
      </w:r>
      <w:r>
        <w:rPr>
          <w:spacing w:val="-2"/>
        </w:rPr>
        <w:t> </w:t>
      </w:r>
      <w:r>
        <w:rPr/>
        <w:t>superiores a ésta</w:t>
      </w:r>
      <w:r>
        <w:rPr>
          <w:spacing w:val="-2"/>
        </w:rPr>
        <w:t> </w:t>
      </w:r>
      <w:r>
        <w:rPr/>
        <w:t>o de Convenios celebrados por el Estado y el Municipio, siempre que garanticen la estabilidad hacendaria municipal y se asegure la prestación de los servicios y obligaciones a cargo del Municipio.</w:t>
      </w:r>
    </w:p>
    <w:p>
      <w:pPr>
        <w:pStyle w:val="BodyText"/>
        <w:spacing w:before="5"/>
      </w:pPr>
    </w:p>
    <w:p>
      <w:pPr>
        <w:pStyle w:val="BodyText"/>
        <w:ind w:left="100" w:right="122"/>
        <w:jc w:val="both"/>
      </w:pPr>
      <w:r>
        <w:rPr/>
        <w:t>ARTÍCULO 4o.- Las</w:t>
      </w:r>
      <w:r>
        <w:rPr>
          <w:spacing w:val="-1"/>
        </w:rPr>
        <w:t> </w:t>
      </w:r>
      <w:r>
        <w:rPr/>
        <w:t>Leyes</w:t>
      </w:r>
      <w:r>
        <w:rPr>
          <w:spacing w:val="-1"/>
        </w:rPr>
        <w:t> </w:t>
      </w:r>
      <w:r>
        <w:rPr/>
        <w:t>de</w:t>
      </w:r>
      <w:r>
        <w:rPr>
          <w:spacing w:val="-2"/>
        </w:rPr>
        <w:t> </w:t>
      </w:r>
      <w:r>
        <w:rPr/>
        <w:t>Ingresos</w:t>
      </w:r>
      <w:r>
        <w:rPr>
          <w:spacing w:val="-1"/>
        </w:rPr>
        <w:t> </w:t>
      </w:r>
      <w:r>
        <w:rPr/>
        <w:t>y el</w:t>
      </w:r>
      <w:r>
        <w:rPr>
          <w:spacing w:val="-2"/>
        </w:rPr>
        <w:t> </w:t>
      </w:r>
      <w:r>
        <w:rPr/>
        <w:t>Presupuesto de</w:t>
      </w:r>
      <w:r>
        <w:rPr>
          <w:spacing w:val="-2"/>
        </w:rPr>
        <w:t> </w:t>
      </w:r>
      <w:r>
        <w:rPr/>
        <w:t>Egresos</w:t>
      </w:r>
      <w:r>
        <w:rPr>
          <w:spacing w:val="-1"/>
        </w:rPr>
        <w:t> </w:t>
      </w:r>
      <w:r>
        <w:rPr/>
        <w:t>Municipales, serán</w:t>
      </w:r>
      <w:r>
        <w:rPr>
          <w:spacing w:val="-2"/>
        </w:rPr>
        <w:t> </w:t>
      </w:r>
      <w:r>
        <w:rPr/>
        <w:t>publicados en el Periódico Oficial del Estado, con la debida anticipación para que puedan regir en</w:t>
      </w:r>
      <w:r>
        <w:rPr>
          <w:spacing w:val="-3"/>
        </w:rPr>
        <w:t> </w:t>
      </w:r>
      <w:r>
        <w:rPr/>
        <w:t>el curso</w:t>
      </w:r>
      <w:r>
        <w:rPr>
          <w:spacing w:val="-3"/>
        </w:rPr>
        <w:t> </w:t>
      </w:r>
      <w:r>
        <w:rPr/>
        <w:t>del año para</w:t>
      </w:r>
      <w:r>
        <w:rPr>
          <w:spacing w:val="-3"/>
        </w:rPr>
        <w:t> </w:t>
      </w:r>
      <w:r>
        <w:rPr/>
        <w:t>el cual</w:t>
      </w:r>
      <w:r>
        <w:rPr>
          <w:spacing w:val="-2"/>
        </w:rPr>
        <w:t> </w:t>
      </w:r>
      <w:r>
        <w:rPr/>
        <w:t>se</w:t>
      </w:r>
      <w:r>
        <w:rPr>
          <w:spacing w:val="-2"/>
        </w:rPr>
        <w:t> </w:t>
      </w:r>
      <w:r>
        <w:rPr/>
        <w:t>expidan; pero</w:t>
      </w:r>
      <w:r>
        <w:rPr>
          <w:spacing w:val="-2"/>
        </w:rPr>
        <w:t> </w:t>
      </w:r>
      <w:r>
        <w:rPr/>
        <w:t>si</w:t>
      </w:r>
      <w:r>
        <w:rPr>
          <w:spacing w:val="-2"/>
        </w:rPr>
        <w:t> </w:t>
      </w:r>
      <w:r>
        <w:rPr/>
        <w:t>por</w:t>
      </w:r>
      <w:r>
        <w:rPr>
          <w:spacing w:val="-1"/>
        </w:rPr>
        <w:t> </w:t>
      </w:r>
      <w:r>
        <w:rPr/>
        <w:t>cualquier</w:t>
      </w:r>
      <w:r>
        <w:rPr>
          <w:spacing w:val="-1"/>
        </w:rPr>
        <w:t> </w:t>
      </w:r>
      <w:r>
        <w:rPr/>
        <w:t>circunstancia, no</w:t>
      </w:r>
      <w:r>
        <w:rPr>
          <w:spacing w:val="-2"/>
        </w:rPr>
        <w:t> </w:t>
      </w:r>
      <w:r>
        <w:rPr/>
        <w:t>se</w:t>
      </w:r>
      <w:r>
        <w:rPr>
          <w:spacing w:val="-2"/>
        </w:rPr>
        <w:t> </w:t>
      </w:r>
      <w:r>
        <w:rPr/>
        <w:t>hiciere</w:t>
      </w:r>
      <w:r>
        <w:rPr>
          <w:spacing w:val="-2"/>
        </w:rPr>
        <w:t> </w:t>
      </w:r>
      <w:r>
        <w:rPr/>
        <w:t>así, continuarán</w:t>
      </w:r>
      <w:r>
        <w:rPr>
          <w:spacing w:val="-2"/>
        </w:rPr>
        <w:t> </w:t>
      </w:r>
      <w:r>
        <w:rPr/>
        <w:t>en</w:t>
      </w:r>
      <w:r>
        <w:rPr>
          <w:spacing w:val="-2"/>
        </w:rPr>
        <w:t> </w:t>
      </w:r>
      <w:r>
        <w:rPr/>
        <w:t>vigor</w:t>
      </w:r>
      <w:r>
        <w:rPr>
          <w:spacing w:val="-1"/>
        </w:rPr>
        <w:t> </w:t>
      </w:r>
      <w:r>
        <w:rPr/>
        <w:t>los</w:t>
      </w:r>
      <w:r>
        <w:rPr>
          <w:spacing w:val="-1"/>
        </w:rPr>
        <w:t> </w:t>
      </w:r>
      <w:r>
        <w:rPr/>
        <w:t>aprobados en el año anterior.</w:t>
      </w:r>
    </w:p>
    <w:p>
      <w:pPr>
        <w:pStyle w:val="BodyText"/>
        <w:spacing w:before="2"/>
      </w:pPr>
    </w:p>
    <w:p>
      <w:pPr>
        <w:pStyle w:val="BodyText"/>
        <w:ind w:left="100" w:right="126"/>
        <w:jc w:val="both"/>
      </w:pPr>
      <w:r>
        <w:rPr/>
        <w:t>ARTÍCULO 5o.-</w:t>
      </w:r>
      <w:r>
        <w:rPr>
          <w:spacing w:val="-1"/>
        </w:rPr>
        <w:t> </w:t>
      </w:r>
      <w:r>
        <w:rPr/>
        <w:t>Los Ayuntamientos de los</w:t>
      </w:r>
      <w:r>
        <w:rPr>
          <w:spacing w:val="-2"/>
        </w:rPr>
        <w:t> </w:t>
      </w:r>
      <w:r>
        <w:rPr/>
        <w:t>Municipios, elaborarán y aprobarán sus respectivos proyectos de leyes de ingresos</w:t>
      </w:r>
      <w:r>
        <w:rPr>
          <w:spacing w:val="40"/>
        </w:rPr>
        <w:t> </w:t>
      </w:r>
      <w:r>
        <w:rPr/>
        <w:t>para cada Ejercicio Fiscal.</w:t>
      </w:r>
    </w:p>
    <w:p>
      <w:pPr>
        <w:pStyle w:val="BodyText"/>
        <w:spacing w:before="227"/>
        <w:ind w:left="100" w:right="129"/>
        <w:jc w:val="both"/>
      </w:pPr>
      <w:r>
        <w:rPr/>
        <w:t>En ellas se contendrán los diversos conceptos de ingreso, de conformidad con los que prevea ésta Ley de Hacienda para los Municipios del Estado de Hidalgo, y demás disposiciones aplicables,</w:t>
      </w:r>
      <w:r>
        <w:rPr>
          <w:spacing w:val="40"/>
        </w:rPr>
        <w:t> </w:t>
      </w:r>
      <w:r>
        <w:rPr/>
        <w:t>señalando para cada uno de ellos, la cantidad que se estima recaudar por cada uno de los conceptos previstos en</w:t>
      </w:r>
      <w:r>
        <w:rPr>
          <w:spacing w:val="40"/>
        </w:rPr>
        <w:t> </w:t>
      </w:r>
      <w:r>
        <w:rPr/>
        <w:t>el Ejercicio Fiscal de que se trate.</w:t>
      </w:r>
    </w:p>
    <w:p>
      <w:pPr>
        <w:pStyle w:val="BodyText"/>
        <w:spacing w:before="2"/>
      </w:pPr>
    </w:p>
    <w:p>
      <w:pPr>
        <w:pStyle w:val="BodyText"/>
        <w:ind w:left="100" w:right="123"/>
        <w:jc w:val="both"/>
      </w:pPr>
      <w:r>
        <w:rPr/>
        <w:t>En los proyectos de Leyes de Ingresos para cada Municipio se propondrán además</w:t>
      </w:r>
      <w:r>
        <w:rPr>
          <w:spacing w:val="40"/>
        </w:rPr>
        <w:t> </w:t>
      </w:r>
      <w:r>
        <w:rPr/>
        <w:t>las cuotas, tasas y tarifas</w:t>
      </w:r>
      <w:r>
        <w:rPr>
          <w:spacing w:val="-1"/>
        </w:rPr>
        <w:t> </w:t>
      </w:r>
      <w:r>
        <w:rPr/>
        <w:t>aplicables</w:t>
      </w:r>
      <w:r>
        <w:rPr>
          <w:spacing w:val="-1"/>
        </w:rPr>
        <w:t> </w:t>
      </w:r>
      <w:r>
        <w:rPr/>
        <w:t>a</w:t>
      </w:r>
      <w:r>
        <w:rPr>
          <w:spacing w:val="-2"/>
        </w:rPr>
        <w:t> </w:t>
      </w:r>
      <w:r>
        <w:rPr/>
        <w:t>las</w:t>
      </w:r>
      <w:r>
        <w:rPr>
          <w:spacing w:val="-1"/>
        </w:rPr>
        <w:t> </w:t>
      </w:r>
      <w:r>
        <w:rPr/>
        <w:t>bases</w:t>
      </w:r>
      <w:r>
        <w:rPr>
          <w:spacing w:val="-1"/>
        </w:rPr>
        <w:t> </w:t>
      </w:r>
      <w:r>
        <w:rPr/>
        <w:t>y</w:t>
      </w:r>
      <w:r>
        <w:rPr>
          <w:spacing w:val="-1"/>
        </w:rPr>
        <w:t> </w:t>
      </w:r>
      <w:r>
        <w:rPr/>
        <w:t>demás</w:t>
      </w:r>
      <w:r>
        <w:rPr>
          <w:spacing w:val="-1"/>
        </w:rPr>
        <w:t> </w:t>
      </w:r>
      <w:r>
        <w:rPr/>
        <w:t>elementos</w:t>
      </w:r>
      <w:r>
        <w:rPr>
          <w:spacing w:val="-1"/>
        </w:rPr>
        <w:t> </w:t>
      </w:r>
      <w:r>
        <w:rPr/>
        <w:t>de</w:t>
      </w:r>
      <w:r>
        <w:rPr>
          <w:spacing w:val="-2"/>
        </w:rPr>
        <w:t> </w:t>
      </w:r>
      <w:r>
        <w:rPr/>
        <w:t>la</w:t>
      </w:r>
      <w:r>
        <w:rPr>
          <w:spacing w:val="-2"/>
        </w:rPr>
        <w:t> </w:t>
      </w:r>
      <w:r>
        <w:rPr/>
        <w:t>contribución</w:t>
      </w:r>
      <w:r>
        <w:rPr>
          <w:spacing w:val="-2"/>
        </w:rPr>
        <w:t> </w:t>
      </w:r>
      <w:r>
        <w:rPr/>
        <w:t>que</w:t>
      </w:r>
      <w:r>
        <w:rPr>
          <w:spacing w:val="-2"/>
        </w:rPr>
        <w:t> </w:t>
      </w:r>
      <w:r>
        <w:rPr/>
        <w:t>se</w:t>
      </w:r>
      <w:r>
        <w:rPr>
          <w:spacing w:val="-2"/>
        </w:rPr>
        <w:t> </w:t>
      </w:r>
      <w:r>
        <w:rPr/>
        <w:t>regulen</w:t>
      </w:r>
      <w:r>
        <w:rPr>
          <w:spacing w:val="-2"/>
        </w:rPr>
        <w:t> </w:t>
      </w:r>
      <w:r>
        <w:rPr/>
        <w:t>en</w:t>
      </w:r>
      <w:r>
        <w:rPr>
          <w:spacing w:val="-2"/>
        </w:rPr>
        <w:t> </w:t>
      </w:r>
      <w:r>
        <w:rPr/>
        <w:t>este</w:t>
      </w:r>
      <w:r>
        <w:rPr>
          <w:spacing w:val="-2"/>
        </w:rPr>
        <w:t> </w:t>
      </w:r>
      <w:r>
        <w:rPr/>
        <w:t>ordenamiento y en su caso, las tablas de valores unitarios de suelo y construcciones que sirvan de base para el cobro de contribuciones sobre la propiedad inmobiliaria.</w:t>
      </w:r>
    </w:p>
    <w:p>
      <w:pPr>
        <w:pStyle w:val="BodyText"/>
        <w:spacing w:before="3"/>
      </w:pPr>
    </w:p>
    <w:p>
      <w:pPr>
        <w:pStyle w:val="BodyText"/>
        <w:ind w:left="100" w:right="123"/>
        <w:jc w:val="both"/>
      </w:pPr>
      <w:r>
        <w:rPr/>
        <w:t>Dichos proyectos deberán aprobarse por el Ayuntamiento durante el</w:t>
      </w:r>
      <w:r>
        <w:rPr>
          <w:spacing w:val="-2"/>
        </w:rPr>
        <w:t> </w:t>
      </w:r>
      <w:r>
        <w:rPr/>
        <w:t>mes de</w:t>
      </w:r>
      <w:r>
        <w:rPr>
          <w:spacing w:val="-2"/>
        </w:rPr>
        <w:t> </w:t>
      </w:r>
      <w:r>
        <w:rPr/>
        <w:t>septiembre de</w:t>
      </w:r>
      <w:r>
        <w:rPr>
          <w:spacing w:val="-2"/>
        </w:rPr>
        <w:t> </w:t>
      </w:r>
      <w:r>
        <w:rPr/>
        <w:t>cada año y</w:t>
      </w:r>
      <w:r>
        <w:rPr>
          <w:spacing w:val="-1"/>
        </w:rPr>
        <w:t> </w:t>
      </w:r>
      <w:r>
        <w:rPr/>
        <w:t>a más</w:t>
      </w:r>
      <w:r>
        <w:rPr>
          <w:spacing w:val="14"/>
        </w:rPr>
        <w:t> </w:t>
      </w:r>
      <w:r>
        <w:rPr/>
        <w:t>tardar el primer día hábil del mes de octubre, el Presidente Municipal deberá enviar</w:t>
      </w:r>
      <w:r>
        <w:rPr>
          <w:spacing w:val="14"/>
        </w:rPr>
        <w:t> </w:t>
      </w:r>
      <w:r>
        <w:rPr/>
        <w:t>la Iniciativa de</w:t>
      </w:r>
    </w:p>
    <w:p>
      <w:pPr>
        <w:spacing w:after="0"/>
        <w:jc w:val="both"/>
        <w:sectPr>
          <w:pgSz w:w="12250" w:h="15830"/>
          <w:pgMar w:header="0" w:footer="877" w:top="1680" w:bottom="1060" w:left="1460" w:right="1200"/>
        </w:sectPr>
      </w:pPr>
    </w:p>
    <w:p>
      <w:pPr>
        <w:pStyle w:val="BodyText"/>
        <w:spacing w:before="85"/>
        <w:ind w:left="100"/>
      </w:pPr>
      <w:r>
        <w:rPr/>
        <w:t>Ley</w:t>
      </w:r>
      <w:r>
        <w:rPr>
          <w:spacing w:val="32"/>
        </w:rPr>
        <w:t> </w:t>
      </w:r>
      <w:r>
        <w:rPr/>
        <w:t>correspondiente</w:t>
      </w:r>
      <w:r>
        <w:rPr>
          <w:spacing w:val="31"/>
        </w:rPr>
        <w:t> </w:t>
      </w:r>
      <w:r>
        <w:rPr/>
        <w:t>al</w:t>
      </w:r>
      <w:r>
        <w:rPr>
          <w:spacing w:val="31"/>
        </w:rPr>
        <w:t> </w:t>
      </w:r>
      <w:r>
        <w:rPr/>
        <w:t>Congreso</w:t>
      </w:r>
      <w:r>
        <w:rPr>
          <w:spacing w:val="31"/>
        </w:rPr>
        <w:t> </w:t>
      </w:r>
      <w:r>
        <w:rPr/>
        <w:t>del</w:t>
      </w:r>
      <w:r>
        <w:rPr>
          <w:spacing w:val="31"/>
        </w:rPr>
        <w:t> </w:t>
      </w:r>
      <w:r>
        <w:rPr/>
        <w:t>Estado,</w:t>
      </w:r>
      <w:r>
        <w:rPr>
          <w:spacing w:val="34"/>
        </w:rPr>
        <w:t> </w:t>
      </w:r>
      <w:r>
        <w:rPr/>
        <w:t>para</w:t>
      </w:r>
      <w:r>
        <w:rPr>
          <w:spacing w:val="31"/>
        </w:rPr>
        <w:t> </w:t>
      </w:r>
      <w:r>
        <w:rPr/>
        <w:t>efectos</w:t>
      </w:r>
      <w:r>
        <w:rPr>
          <w:spacing w:val="32"/>
        </w:rPr>
        <w:t> </w:t>
      </w:r>
      <w:r>
        <w:rPr/>
        <w:t>de</w:t>
      </w:r>
      <w:r>
        <w:rPr>
          <w:spacing w:val="31"/>
        </w:rPr>
        <w:t> </w:t>
      </w:r>
      <w:r>
        <w:rPr/>
        <w:t>su</w:t>
      </w:r>
      <w:r>
        <w:rPr>
          <w:spacing w:val="31"/>
        </w:rPr>
        <w:t> </w:t>
      </w:r>
      <w:r>
        <w:rPr/>
        <w:t>análisis,</w:t>
      </w:r>
      <w:r>
        <w:rPr>
          <w:spacing w:val="34"/>
        </w:rPr>
        <w:t> </w:t>
      </w:r>
      <w:r>
        <w:rPr/>
        <w:t>modificación,</w:t>
      </w:r>
      <w:r>
        <w:rPr>
          <w:spacing w:val="33"/>
        </w:rPr>
        <w:t> </w:t>
      </w:r>
      <w:r>
        <w:rPr/>
        <w:t>aprobación</w:t>
      </w:r>
      <w:r>
        <w:rPr>
          <w:spacing w:val="31"/>
        </w:rPr>
        <w:t> </w:t>
      </w:r>
      <w:r>
        <w:rPr/>
        <w:t>y consecuente aplicación en el siguiente Ejercicio Fiscal.</w:t>
      </w:r>
    </w:p>
    <w:p>
      <w:pPr>
        <w:spacing w:before="5"/>
        <w:ind w:left="5670"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6"/>
          <w:sz w:val="14"/>
        </w:rPr>
        <w:t> </w:t>
      </w:r>
      <w:r>
        <w:rPr>
          <w:i/>
          <w:color w:val="006FC0"/>
          <w:sz w:val="14"/>
        </w:rPr>
        <w:t>06</w:t>
      </w:r>
      <w:r>
        <w:rPr>
          <w:i/>
          <w:color w:val="006FC0"/>
          <w:spacing w:val="-5"/>
          <w:sz w:val="14"/>
        </w:rPr>
        <w:t> </w:t>
      </w:r>
      <w:r>
        <w:rPr>
          <w:i/>
          <w:color w:val="006FC0"/>
          <w:sz w:val="14"/>
        </w:rPr>
        <w:t>de</w:t>
      </w:r>
      <w:r>
        <w:rPr>
          <w:i/>
          <w:color w:val="006FC0"/>
          <w:spacing w:val="-1"/>
          <w:sz w:val="14"/>
        </w:rPr>
        <w:t> </w:t>
      </w:r>
      <w:r>
        <w:rPr>
          <w:i/>
          <w:color w:val="006FC0"/>
          <w:sz w:val="14"/>
        </w:rPr>
        <w:t>junio</w:t>
      </w:r>
      <w:r>
        <w:rPr>
          <w:i/>
          <w:color w:val="006FC0"/>
          <w:spacing w:val="-5"/>
          <w:sz w:val="14"/>
        </w:rPr>
        <w:t> </w:t>
      </w:r>
      <w:r>
        <w:rPr>
          <w:i/>
          <w:color w:val="006FC0"/>
          <w:sz w:val="14"/>
        </w:rPr>
        <w:t>de</w:t>
      </w:r>
      <w:r>
        <w:rPr>
          <w:i/>
          <w:color w:val="006FC0"/>
          <w:spacing w:val="-1"/>
          <w:sz w:val="14"/>
        </w:rPr>
        <w:t> </w:t>
      </w:r>
      <w:r>
        <w:rPr>
          <w:i/>
          <w:color w:val="006FC0"/>
          <w:spacing w:val="-2"/>
          <w:sz w:val="14"/>
        </w:rPr>
        <w:t>2022.</w:t>
      </w:r>
    </w:p>
    <w:p>
      <w:pPr>
        <w:pStyle w:val="BodyText"/>
        <w:spacing w:before="157"/>
        <w:ind w:left="100" w:right="123"/>
        <w:jc w:val="both"/>
      </w:pPr>
      <w:r>
        <w:rPr/>
        <w:t>ARTÍCULO 6o.- Las cuotas para el cobro de los derechos, se calcularán hasta donde sea posible, en atención al costo de los servicios, preferenciando las fijas por sobre el establecimiento de mínimas y máximas, en las que todo caso, deberán acreditarse al momento de su aplicación, los elementos de equidad y proporcionalidad de la contribución que justifiquen tal hecho.</w:t>
      </w:r>
    </w:p>
    <w:p>
      <w:pPr>
        <w:pStyle w:val="BodyText"/>
        <w:spacing w:before="2"/>
      </w:pPr>
    </w:p>
    <w:p>
      <w:pPr>
        <w:pStyle w:val="BodyText"/>
        <w:ind w:left="100" w:right="124"/>
        <w:jc w:val="both"/>
      </w:pPr>
      <w:r>
        <w:rPr/>
        <w:t>ARTÍCULO 7o.-</w:t>
      </w:r>
      <w:r>
        <w:rPr>
          <w:spacing w:val="-1"/>
        </w:rPr>
        <w:t> </w:t>
      </w:r>
      <w:r>
        <w:rPr/>
        <w:t>La</w:t>
      </w:r>
      <w:r>
        <w:rPr>
          <w:spacing w:val="-3"/>
        </w:rPr>
        <w:t> </w:t>
      </w:r>
      <w:r>
        <w:rPr/>
        <w:t>recaudación y en</w:t>
      </w:r>
      <w:r>
        <w:rPr>
          <w:spacing w:val="-3"/>
        </w:rPr>
        <w:t> </w:t>
      </w:r>
      <w:r>
        <w:rPr/>
        <w:t>general el manejo de la Hacienda Pública Municipal, corresponde a la Tesorería Municipal.</w:t>
      </w:r>
    </w:p>
    <w:p>
      <w:pPr>
        <w:pStyle w:val="BodyText"/>
        <w:spacing w:before="3"/>
      </w:pPr>
    </w:p>
    <w:p>
      <w:pPr>
        <w:pStyle w:val="BodyText"/>
        <w:spacing w:line="237" w:lineRule="auto"/>
        <w:ind w:left="100" w:right="127"/>
        <w:jc w:val="both"/>
      </w:pPr>
      <w:r>
        <w:rPr/>
        <w:t>ARTÍCULO 8o.- El pago de los impuestos, derechos, aprovechamientos, contribuciones de mejoras y productos se hará</w:t>
      </w:r>
      <w:r>
        <w:rPr>
          <w:spacing w:val="40"/>
        </w:rPr>
        <w:t> </w:t>
      </w:r>
      <w:r>
        <w:rPr/>
        <w:t>en la Tesorería Municipal o en las oficinas que previamente se autoricen para ese efecto o salvo cuando la ley disponga expresamente otra cosa, observándose las reglas siguientes:</w:t>
      </w:r>
    </w:p>
    <w:p>
      <w:pPr>
        <w:pStyle w:val="BodyText"/>
        <w:spacing w:before="3"/>
      </w:pPr>
    </w:p>
    <w:p>
      <w:pPr>
        <w:pStyle w:val="BodyText"/>
        <w:ind w:left="100" w:right="131"/>
        <w:jc w:val="both"/>
      </w:pPr>
      <w:r>
        <w:rPr/>
        <w:t>I.- Los pagos mensuales y bimestrales se efectuarán en los quince primeros días de cada mes o</w:t>
      </w:r>
      <w:r>
        <w:rPr>
          <w:spacing w:val="40"/>
        </w:rPr>
        <w:t> </w:t>
      </w:r>
      <w:r>
        <w:rPr/>
        <w:t>bimestre en el que se generaron;</w:t>
      </w:r>
    </w:p>
    <w:p>
      <w:pPr>
        <w:pStyle w:val="BodyText"/>
        <w:spacing w:before="1"/>
      </w:pPr>
    </w:p>
    <w:p>
      <w:pPr>
        <w:pStyle w:val="BodyText"/>
        <w:ind w:left="100"/>
        <w:jc w:val="both"/>
      </w:pPr>
      <w:r>
        <w:rPr/>
        <w:t>II.-</w:t>
      </w:r>
      <w:r>
        <w:rPr>
          <w:spacing w:val="-10"/>
        </w:rPr>
        <w:t> </w:t>
      </w:r>
      <w:r>
        <w:rPr/>
        <w:t>Los</w:t>
      </w:r>
      <w:r>
        <w:rPr>
          <w:spacing w:val="-5"/>
        </w:rPr>
        <w:t> </w:t>
      </w:r>
      <w:r>
        <w:rPr/>
        <w:t>pagos</w:t>
      </w:r>
      <w:r>
        <w:rPr>
          <w:spacing w:val="-4"/>
        </w:rPr>
        <w:t> </w:t>
      </w:r>
      <w:r>
        <w:rPr/>
        <w:t>anuales</w:t>
      </w:r>
      <w:r>
        <w:rPr>
          <w:spacing w:val="-4"/>
        </w:rPr>
        <w:t> </w:t>
      </w:r>
      <w:r>
        <w:rPr/>
        <w:t>en</w:t>
      </w:r>
      <w:r>
        <w:rPr>
          <w:spacing w:val="-6"/>
        </w:rPr>
        <w:t> </w:t>
      </w:r>
      <w:r>
        <w:rPr/>
        <w:t>los</w:t>
      </w:r>
      <w:r>
        <w:rPr>
          <w:spacing w:val="-4"/>
        </w:rPr>
        <w:t> </w:t>
      </w:r>
      <w:r>
        <w:rPr/>
        <w:t>primeros</w:t>
      </w:r>
      <w:r>
        <w:rPr>
          <w:spacing w:val="-8"/>
        </w:rPr>
        <w:t> </w:t>
      </w:r>
      <w:r>
        <w:rPr/>
        <w:t>treinta</w:t>
      </w:r>
      <w:r>
        <w:rPr>
          <w:spacing w:val="-5"/>
        </w:rPr>
        <w:t> </w:t>
      </w:r>
      <w:r>
        <w:rPr/>
        <w:t>días</w:t>
      </w:r>
      <w:r>
        <w:rPr>
          <w:spacing w:val="-5"/>
        </w:rPr>
        <w:t> </w:t>
      </w:r>
      <w:r>
        <w:rPr/>
        <w:t>del</w:t>
      </w:r>
      <w:r>
        <w:rPr>
          <w:spacing w:val="-9"/>
        </w:rPr>
        <w:t> </w:t>
      </w:r>
      <w:r>
        <w:rPr/>
        <w:t>año</w:t>
      </w:r>
      <w:r>
        <w:rPr>
          <w:spacing w:val="-6"/>
        </w:rPr>
        <w:t> </w:t>
      </w:r>
      <w:r>
        <w:rPr/>
        <w:t>al</w:t>
      </w:r>
      <w:r>
        <w:rPr>
          <w:spacing w:val="-5"/>
        </w:rPr>
        <w:t> </w:t>
      </w:r>
      <w:r>
        <w:rPr/>
        <w:t>que</w:t>
      </w:r>
      <w:r>
        <w:rPr>
          <w:spacing w:val="-5"/>
        </w:rPr>
        <w:t> </w:t>
      </w:r>
      <w:r>
        <w:rPr/>
        <w:t>corresponda</w:t>
      </w:r>
      <w:r>
        <w:rPr>
          <w:spacing w:val="-5"/>
        </w:rPr>
        <w:t> </w:t>
      </w:r>
      <w:r>
        <w:rPr/>
        <w:t>el</w:t>
      </w:r>
      <w:r>
        <w:rPr>
          <w:spacing w:val="-5"/>
        </w:rPr>
        <w:t> </w:t>
      </w:r>
      <w:r>
        <w:rPr>
          <w:spacing w:val="-2"/>
        </w:rPr>
        <w:t>pago;</w:t>
      </w:r>
    </w:p>
    <w:p>
      <w:pPr>
        <w:pStyle w:val="BodyText"/>
        <w:spacing w:before="1"/>
      </w:pPr>
    </w:p>
    <w:p>
      <w:pPr>
        <w:pStyle w:val="BodyText"/>
        <w:ind w:left="100" w:right="130"/>
        <w:jc w:val="both"/>
      </w:pPr>
      <w:r>
        <w:rPr/>
        <w:t>III.-</w:t>
      </w:r>
      <w:r>
        <w:rPr>
          <w:spacing w:val="-5"/>
        </w:rPr>
        <w:t> </w:t>
      </w:r>
      <w:r>
        <w:rPr/>
        <w:t>Fuera</w:t>
      </w:r>
      <w:r>
        <w:rPr>
          <w:spacing w:val="-2"/>
        </w:rPr>
        <w:t> </w:t>
      </w:r>
      <w:r>
        <w:rPr/>
        <w:t>de</w:t>
      </w:r>
      <w:r>
        <w:rPr>
          <w:spacing w:val="-2"/>
        </w:rPr>
        <w:t> </w:t>
      </w:r>
      <w:r>
        <w:rPr/>
        <w:t>los</w:t>
      </w:r>
      <w:r>
        <w:rPr>
          <w:spacing w:val="-1"/>
        </w:rPr>
        <w:t> </w:t>
      </w:r>
      <w:r>
        <w:rPr/>
        <w:t>casos</w:t>
      </w:r>
      <w:r>
        <w:rPr>
          <w:spacing w:val="-1"/>
        </w:rPr>
        <w:t> </w:t>
      </w:r>
      <w:r>
        <w:rPr/>
        <w:t>anteriores</w:t>
      </w:r>
      <w:r>
        <w:rPr>
          <w:spacing w:val="-1"/>
        </w:rPr>
        <w:t> </w:t>
      </w:r>
      <w:r>
        <w:rPr/>
        <w:t>y</w:t>
      </w:r>
      <w:r>
        <w:rPr>
          <w:spacing w:val="-1"/>
        </w:rPr>
        <w:t> </w:t>
      </w:r>
      <w:r>
        <w:rPr/>
        <w:t>a</w:t>
      </w:r>
      <w:r>
        <w:rPr>
          <w:spacing w:val="-2"/>
        </w:rPr>
        <w:t> </w:t>
      </w:r>
      <w:r>
        <w:rPr/>
        <w:t>falta</w:t>
      </w:r>
      <w:r>
        <w:rPr>
          <w:spacing w:val="-2"/>
        </w:rPr>
        <w:t> </w:t>
      </w:r>
      <w:r>
        <w:rPr/>
        <w:t>de</w:t>
      </w:r>
      <w:r>
        <w:rPr>
          <w:spacing w:val="-2"/>
        </w:rPr>
        <w:t> </w:t>
      </w:r>
      <w:r>
        <w:rPr/>
        <w:t>disposición</w:t>
      </w:r>
      <w:r>
        <w:rPr>
          <w:spacing w:val="-2"/>
        </w:rPr>
        <w:t> </w:t>
      </w:r>
      <w:r>
        <w:rPr/>
        <w:t>expresa, las</w:t>
      </w:r>
      <w:r>
        <w:rPr>
          <w:spacing w:val="-1"/>
        </w:rPr>
        <w:t> </w:t>
      </w:r>
      <w:r>
        <w:rPr/>
        <w:t>demás</w:t>
      </w:r>
      <w:r>
        <w:rPr>
          <w:spacing w:val="-1"/>
        </w:rPr>
        <w:t> </w:t>
      </w:r>
      <w:r>
        <w:rPr/>
        <w:t>contribuciones</w:t>
      </w:r>
      <w:r>
        <w:rPr>
          <w:spacing w:val="-1"/>
        </w:rPr>
        <w:t> </w:t>
      </w:r>
      <w:r>
        <w:rPr/>
        <w:t>se</w:t>
      </w:r>
      <w:r>
        <w:rPr>
          <w:spacing w:val="-2"/>
        </w:rPr>
        <w:t> </w:t>
      </w:r>
      <w:r>
        <w:rPr/>
        <w:t>causarán al efectuarse el acto que causa el tributo o al solicitarse o recibirse el servicio respectivo.</w:t>
      </w:r>
    </w:p>
    <w:p>
      <w:pPr>
        <w:pStyle w:val="BodyText"/>
        <w:spacing w:before="227"/>
      </w:pPr>
    </w:p>
    <w:p>
      <w:pPr>
        <w:spacing w:before="0"/>
        <w:ind w:left="3788" w:right="3812" w:firstLine="2"/>
        <w:jc w:val="center"/>
        <w:rPr>
          <w:b/>
          <w:sz w:val="20"/>
        </w:rPr>
      </w:pPr>
      <w:r>
        <w:rPr>
          <w:b/>
          <w:sz w:val="20"/>
        </w:rPr>
        <w:t>TÍTULO SEGUNDO DE</w:t>
      </w:r>
      <w:r>
        <w:rPr>
          <w:b/>
          <w:spacing w:val="-2"/>
          <w:sz w:val="20"/>
        </w:rPr>
        <w:t> </w:t>
      </w:r>
      <w:r>
        <w:rPr>
          <w:b/>
          <w:sz w:val="20"/>
        </w:rPr>
        <w:t>LOS</w:t>
      </w:r>
      <w:r>
        <w:rPr>
          <w:b/>
          <w:spacing w:val="-5"/>
          <w:sz w:val="20"/>
        </w:rPr>
        <w:t> </w:t>
      </w:r>
      <w:r>
        <w:rPr>
          <w:b/>
          <w:spacing w:val="-2"/>
          <w:sz w:val="20"/>
        </w:rPr>
        <w:t>IMPUESTOS</w:t>
      </w:r>
    </w:p>
    <w:p>
      <w:pPr>
        <w:pStyle w:val="BodyText"/>
        <w:rPr>
          <w:b/>
        </w:rPr>
      </w:pPr>
    </w:p>
    <w:p>
      <w:pPr>
        <w:pStyle w:val="BodyText"/>
        <w:spacing w:before="2"/>
        <w:rPr>
          <w:b/>
        </w:rPr>
      </w:pPr>
    </w:p>
    <w:p>
      <w:pPr>
        <w:spacing w:before="0"/>
        <w:ind w:left="3562" w:right="3584" w:firstLine="0"/>
        <w:jc w:val="center"/>
        <w:rPr>
          <w:b/>
          <w:sz w:val="20"/>
        </w:rPr>
      </w:pPr>
      <w:r>
        <w:rPr>
          <w:b/>
          <w:sz w:val="20"/>
        </w:rPr>
        <w:t>CAPÍTULO PRIMERO</w:t>
      </w:r>
      <w:r>
        <w:rPr>
          <w:b/>
          <w:spacing w:val="40"/>
          <w:sz w:val="20"/>
        </w:rPr>
        <w:t> </w:t>
      </w:r>
      <w:r>
        <w:rPr>
          <w:b/>
          <w:sz w:val="20"/>
        </w:rPr>
        <w:t>DEL</w:t>
      </w:r>
      <w:r>
        <w:rPr>
          <w:b/>
          <w:spacing w:val="-14"/>
          <w:sz w:val="20"/>
        </w:rPr>
        <w:t> </w:t>
      </w:r>
      <w:r>
        <w:rPr>
          <w:b/>
          <w:sz w:val="20"/>
        </w:rPr>
        <w:t>IMPUESTO</w:t>
      </w:r>
      <w:r>
        <w:rPr>
          <w:b/>
          <w:spacing w:val="-14"/>
          <w:sz w:val="20"/>
        </w:rPr>
        <w:t> </w:t>
      </w:r>
      <w:r>
        <w:rPr>
          <w:b/>
          <w:sz w:val="20"/>
        </w:rPr>
        <w:t>PREDIAL</w:t>
      </w:r>
    </w:p>
    <w:p>
      <w:pPr>
        <w:pStyle w:val="BodyText"/>
        <w:spacing w:before="1"/>
        <w:rPr>
          <w:b/>
        </w:rPr>
      </w:pPr>
    </w:p>
    <w:p>
      <w:pPr>
        <w:pStyle w:val="BodyText"/>
        <w:ind w:left="100" w:right="126"/>
        <w:jc w:val="both"/>
      </w:pPr>
      <w:r>
        <w:rPr/>
        <w:t>ARTÍCULO 9.- Es objeto de este impuesto la propiedad, la copropiedad,</w:t>
      </w:r>
      <w:r>
        <w:rPr>
          <w:spacing w:val="40"/>
        </w:rPr>
        <w:t> </w:t>
      </w:r>
      <w:r>
        <w:rPr/>
        <w:t>la posesión y el usufructo de predios urbanos, rústicos, comunales y ejidales,</w:t>
      </w:r>
      <w:r>
        <w:rPr>
          <w:spacing w:val="40"/>
        </w:rPr>
        <w:t> </w:t>
      </w:r>
      <w:r>
        <w:rPr/>
        <w:t>ubicados en los municipios del Estado.</w:t>
      </w:r>
    </w:p>
    <w:p>
      <w:pPr>
        <w:pStyle w:val="BodyText"/>
        <w:spacing w:before="2"/>
      </w:pPr>
    </w:p>
    <w:p>
      <w:pPr>
        <w:pStyle w:val="BodyText"/>
        <w:ind w:left="100" w:right="125"/>
        <w:jc w:val="both"/>
      </w:pPr>
      <w:r>
        <w:rPr/>
        <w:t>El objeto del impuesto predial incluye la propiedad o posesión de las construcciones permanentes en zonas urbanas, rústicas y urbanas ejidales o comunales, pero tratándose de predios rústicos sólo incluyen la propiedad o posesión de las construcciones permanentes que no sean utilizadas</w:t>
      </w:r>
      <w:r>
        <w:rPr>
          <w:spacing w:val="40"/>
        </w:rPr>
        <w:t> </w:t>
      </w:r>
      <w:r>
        <w:rPr/>
        <w:t>directamente por su propio destino a fines agrícolas, ganaderos, forestales, ecológicos o de vigilancia de la heredad.</w:t>
      </w:r>
    </w:p>
    <w:p>
      <w:pPr>
        <w:pStyle w:val="BodyText"/>
        <w:spacing w:before="228"/>
        <w:ind w:left="100"/>
        <w:jc w:val="both"/>
      </w:pPr>
      <w:r>
        <w:rPr/>
        <w:t>ARTÍCULO</w:t>
      </w:r>
      <w:r>
        <w:rPr>
          <w:spacing w:val="-7"/>
        </w:rPr>
        <w:t> </w:t>
      </w:r>
      <w:r>
        <w:rPr/>
        <w:t>10.-</w:t>
      </w:r>
      <w:r>
        <w:rPr>
          <w:spacing w:val="-7"/>
        </w:rPr>
        <w:t> </w:t>
      </w:r>
      <w:r>
        <w:rPr/>
        <w:t>Son</w:t>
      </w:r>
      <w:r>
        <w:rPr>
          <w:spacing w:val="-5"/>
        </w:rPr>
        <w:t> </w:t>
      </w:r>
      <w:r>
        <w:rPr/>
        <w:t>sujetos</w:t>
      </w:r>
      <w:r>
        <w:rPr>
          <w:spacing w:val="-3"/>
        </w:rPr>
        <w:t> </w:t>
      </w:r>
      <w:r>
        <w:rPr/>
        <w:t>de</w:t>
      </w:r>
      <w:r>
        <w:rPr>
          <w:spacing w:val="-5"/>
        </w:rPr>
        <w:t> </w:t>
      </w:r>
      <w:r>
        <w:rPr/>
        <w:t>este</w:t>
      </w:r>
      <w:r>
        <w:rPr>
          <w:spacing w:val="-4"/>
        </w:rPr>
        <w:t> </w:t>
      </w:r>
      <w:r>
        <w:rPr>
          <w:spacing w:val="-2"/>
        </w:rPr>
        <w:t>impuesto:</w:t>
      </w:r>
    </w:p>
    <w:p>
      <w:pPr>
        <w:pStyle w:val="BodyText"/>
        <w:spacing w:before="1"/>
      </w:pPr>
    </w:p>
    <w:p>
      <w:pPr>
        <w:pStyle w:val="BodyText"/>
        <w:ind w:left="100"/>
        <w:jc w:val="both"/>
      </w:pPr>
      <w:r>
        <w:rPr/>
        <w:t>I.-</w:t>
      </w:r>
      <w:r>
        <w:rPr>
          <w:spacing w:val="79"/>
          <w:w w:val="150"/>
        </w:rPr>
        <w:t>   </w:t>
      </w:r>
      <w:r>
        <w:rPr/>
        <w:t>Los</w:t>
      </w:r>
      <w:r>
        <w:rPr>
          <w:spacing w:val="-2"/>
        </w:rPr>
        <w:t> </w:t>
      </w:r>
      <w:r>
        <w:rPr/>
        <w:t>propietarios,</w:t>
      </w:r>
      <w:r>
        <w:rPr>
          <w:spacing w:val="-1"/>
        </w:rPr>
        <w:t> </w:t>
      </w:r>
      <w:r>
        <w:rPr/>
        <w:t>copropietarios</w:t>
      </w:r>
      <w:r>
        <w:rPr>
          <w:spacing w:val="-3"/>
        </w:rPr>
        <w:t> </w:t>
      </w:r>
      <w:r>
        <w:rPr/>
        <w:t>y</w:t>
      </w:r>
      <w:r>
        <w:rPr>
          <w:spacing w:val="-3"/>
        </w:rPr>
        <w:t> </w:t>
      </w:r>
      <w:r>
        <w:rPr/>
        <w:t>condóminos</w:t>
      </w:r>
      <w:r>
        <w:rPr>
          <w:spacing w:val="-2"/>
        </w:rPr>
        <w:t> </w:t>
      </w:r>
      <w:r>
        <w:rPr/>
        <w:t>de</w:t>
      </w:r>
      <w:r>
        <w:rPr>
          <w:spacing w:val="-4"/>
        </w:rPr>
        <w:t> </w:t>
      </w:r>
      <w:r>
        <w:rPr>
          <w:spacing w:val="-2"/>
        </w:rPr>
        <w:t>predios;</w:t>
      </w:r>
    </w:p>
    <w:p>
      <w:pPr>
        <w:pStyle w:val="BodyText"/>
        <w:spacing w:before="1"/>
      </w:pPr>
    </w:p>
    <w:p>
      <w:pPr>
        <w:pStyle w:val="BodyText"/>
        <w:spacing w:line="475" w:lineRule="auto"/>
        <w:ind w:left="100" w:right="941"/>
        <w:jc w:val="both"/>
      </w:pPr>
      <w:r>
        <w:rPr/>
        <w:t>II.-</w:t>
      </w:r>
      <w:r>
        <w:rPr>
          <w:spacing w:val="80"/>
          <w:w w:val="150"/>
        </w:rPr>
        <w:t>  </w:t>
      </w:r>
      <w:r>
        <w:rPr/>
        <w:t>Los</w:t>
      </w:r>
      <w:r>
        <w:rPr>
          <w:spacing w:val="-1"/>
        </w:rPr>
        <w:t> </w:t>
      </w:r>
      <w:r>
        <w:rPr/>
        <w:t>titulares</w:t>
      </w:r>
      <w:r>
        <w:rPr>
          <w:spacing w:val="-1"/>
        </w:rPr>
        <w:t> </w:t>
      </w:r>
      <w:r>
        <w:rPr/>
        <w:t>de</w:t>
      </w:r>
      <w:r>
        <w:rPr>
          <w:spacing w:val="-2"/>
        </w:rPr>
        <w:t> </w:t>
      </w:r>
      <w:r>
        <w:rPr/>
        <w:t>certificados</w:t>
      </w:r>
      <w:r>
        <w:rPr>
          <w:spacing w:val="-1"/>
        </w:rPr>
        <w:t> </w:t>
      </w:r>
      <w:r>
        <w:rPr/>
        <w:t>de</w:t>
      </w:r>
      <w:r>
        <w:rPr>
          <w:spacing w:val="-2"/>
        </w:rPr>
        <w:t> </w:t>
      </w:r>
      <w:r>
        <w:rPr/>
        <w:t>participación</w:t>
      </w:r>
      <w:r>
        <w:rPr>
          <w:spacing w:val="-2"/>
        </w:rPr>
        <w:t> </w:t>
      </w:r>
      <w:r>
        <w:rPr/>
        <w:t>inmobiliaria</w:t>
      </w:r>
      <w:r>
        <w:rPr>
          <w:spacing w:val="-2"/>
        </w:rPr>
        <w:t> </w:t>
      </w:r>
      <w:r>
        <w:rPr/>
        <w:t>o</w:t>
      </w:r>
      <w:r>
        <w:rPr>
          <w:spacing w:val="-2"/>
        </w:rPr>
        <w:t> </w:t>
      </w:r>
      <w:r>
        <w:rPr/>
        <w:t>de</w:t>
      </w:r>
      <w:r>
        <w:rPr>
          <w:spacing w:val="-2"/>
        </w:rPr>
        <w:t> </w:t>
      </w:r>
      <w:r>
        <w:rPr/>
        <w:t>cualquier</w:t>
      </w:r>
      <w:r>
        <w:rPr>
          <w:spacing w:val="-1"/>
        </w:rPr>
        <w:t> </w:t>
      </w:r>
      <w:r>
        <w:rPr/>
        <w:t>otro</w:t>
      </w:r>
      <w:r>
        <w:rPr>
          <w:spacing w:val="-2"/>
        </w:rPr>
        <w:t> </w:t>
      </w:r>
      <w:r>
        <w:rPr/>
        <w:t>título</w:t>
      </w:r>
      <w:r>
        <w:rPr>
          <w:spacing w:val="-2"/>
        </w:rPr>
        <w:t> </w:t>
      </w:r>
      <w:r>
        <w:rPr/>
        <w:t>similar; III.-</w:t>
      </w:r>
      <w:r>
        <w:rPr>
          <w:spacing w:val="80"/>
          <w:w w:val="150"/>
        </w:rPr>
        <w:t>  </w:t>
      </w:r>
      <w:r>
        <w:rPr/>
        <w:t>Los fideicomitentes y los fideicomisarios, según sea el caso;</w:t>
      </w:r>
    </w:p>
    <w:p>
      <w:pPr>
        <w:pStyle w:val="BodyText"/>
        <w:tabs>
          <w:tab w:pos="806" w:val="left" w:leader="none"/>
        </w:tabs>
        <w:spacing w:before="7"/>
        <w:ind w:left="806" w:right="133" w:hanging="707"/>
      </w:pPr>
      <w:r>
        <w:rPr>
          <w:spacing w:val="-4"/>
        </w:rPr>
        <w:t>IV.-</w:t>
      </w:r>
      <w:r>
        <w:rPr/>
        <w:tab/>
        <w:t>Los titulares de</w:t>
      </w:r>
      <w:r>
        <w:rPr>
          <w:spacing w:val="-1"/>
        </w:rPr>
        <w:t> </w:t>
      </w:r>
      <w:r>
        <w:rPr/>
        <w:t>los derechos agrarios sobre</w:t>
      </w:r>
      <w:r>
        <w:rPr>
          <w:spacing w:val="-1"/>
        </w:rPr>
        <w:t> </w:t>
      </w:r>
      <w:r>
        <w:rPr/>
        <w:t>la</w:t>
      </w:r>
      <w:r>
        <w:rPr>
          <w:spacing w:val="-1"/>
        </w:rPr>
        <w:t> </w:t>
      </w:r>
      <w:r>
        <w:rPr/>
        <w:t>propiedad</w:t>
      </w:r>
      <w:r>
        <w:rPr>
          <w:spacing w:val="-1"/>
        </w:rPr>
        <w:t> </w:t>
      </w:r>
      <w:r>
        <w:rPr/>
        <w:t>ejidal</w:t>
      </w:r>
      <w:r>
        <w:rPr>
          <w:spacing w:val="-1"/>
        </w:rPr>
        <w:t> </w:t>
      </w:r>
      <w:r>
        <w:rPr/>
        <w:t>o comunal, de</w:t>
      </w:r>
      <w:r>
        <w:rPr>
          <w:spacing w:val="-1"/>
        </w:rPr>
        <w:t> </w:t>
      </w:r>
      <w:r>
        <w:rPr/>
        <w:t>conformidad</w:t>
      </w:r>
      <w:r>
        <w:rPr>
          <w:spacing w:val="-1"/>
        </w:rPr>
        <w:t> </w:t>
      </w:r>
      <w:r>
        <w:rPr/>
        <w:t>con</w:t>
      </w:r>
      <w:r>
        <w:rPr>
          <w:spacing w:val="-1"/>
        </w:rPr>
        <w:t> </w:t>
      </w:r>
      <w:r>
        <w:rPr/>
        <w:t>lo establecido en la Ley</w:t>
      </w:r>
      <w:r>
        <w:rPr>
          <w:spacing w:val="80"/>
        </w:rPr>
        <w:t> </w:t>
      </w:r>
      <w:r>
        <w:rPr/>
        <w:t>Agraria;</w:t>
      </w:r>
    </w:p>
    <w:p>
      <w:pPr>
        <w:pStyle w:val="BodyText"/>
        <w:spacing w:before="1"/>
      </w:pPr>
    </w:p>
    <w:p>
      <w:pPr>
        <w:pStyle w:val="BodyText"/>
        <w:ind w:left="100"/>
        <w:jc w:val="both"/>
      </w:pPr>
      <w:r>
        <w:rPr/>
        <w:t>V.-</w:t>
      </w:r>
      <w:r>
        <w:rPr>
          <w:spacing w:val="54"/>
          <w:w w:val="150"/>
        </w:rPr>
        <w:t>   </w:t>
      </w:r>
      <w:r>
        <w:rPr/>
        <w:t>Quienes</w:t>
      </w:r>
      <w:r>
        <w:rPr>
          <w:spacing w:val="-1"/>
        </w:rPr>
        <w:t> </w:t>
      </w:r>
      <w:r>
        <w:rPr/>
        <w:t>tengan</w:t>
      </w:r>
      <w:r>
        <w:rPr>
          <w:spacing w:val="-4"/>
        </w:rPr>
        <w:t> </w:t>
      </w:r>
      <w:r>
        <w:rPr/>
        <w:t>la</w:t>
      </w:r>
      <w:r>
        <w:rPr>
          <w:spacing w:val="-3"/>
        </w:rPr>
        <w:t> </w:t>
      </w:r>
      <w:r>
        <w:rPr/>
        <w:t>posesión</w:t>
      </w:r>
      <w:r>
        <w:rPr>
          <w:spacing w:val="-4"/>
        </w:rPr>
        <w:t> </w:t>
      </w:r>
      <w:r>
        <w:rPr/>
        <w:t>de</w:t>
      </w:r>
      <w:r>
        <w:rPr>
          <w:spacing w:val="-4"/>
        </w:rPr>
        <w:t> </w:t>
      </w:r>
      <w:r>
        <w:rPr/>
        <w:t>predios</w:t>
      </w:r>
      <w:r>
        <w:rPr>
          <w:spacing w:val="-3"/>
        </w:rPr>
        <w:t> </w:t>
      </w:r>
      <w:r>
        <w:rPr/>
        <w:t>por</w:t>
      </w:r>
      <w:r>
        <w:rPr>
          <w:spacing w:val="-3"/>
        </w:rPr>
        <w:t> </w:t>
      </w:r>
      <w:r>
        <w:rPr/>
        <w:t>cualquier</w:t>
      </w:r>
      <w:r>
        <w:rPr>
          <w:spacing w:val="-3"/>
        </w:rPr>
        <w:t> </w:t>
      </w:r>
      <w:r>
        <w:rPr>
          <w:spacing w:val="-2"/>
        </w:rPr>
        <w:t>titulo;</w:t>
      </w:r>
    </w:p>
    <w:p>
      <w:pPr>
        <w:pStyle w:val="BodyText"/>
        <w:spacing w:before="1"/>
      </w:pPr>
    </w:p>
    <w:p>
      <w:pPr>
        <w:pStyle w:val="BodyText"/>
        <w:tabs>
          <w:tab w:pos="806" w:val="left" w:leader="none"/>
        </w:tabs>
        <w:ind w:left="806" w:right="133" w:hanging="707"/>
      </w:pPr>
      <w:r>
        <w:rPr>
          <w:spacing w:val="-4"/>
        </w:rPr>
        <w:t>VI.-</w:t>
      </w:r>
      <w:r>
        <w:rPr/>
        <w:tab/>
        <w:t>Los poseedores que por cualquier título tengan la concesión, uso y goce de predios del dominio privado del Estado, de sus Municipios o de la Federación; y,</w:t>
      </w:r>
    </w:p>
    <w:p>
      <w:pPr>
        <w:spacing w:after="0"/>
        <w:sectPr>
          <w:pgSz w:w="12250" w:h="15830"/>
          <w:pgMar w:header="0" w:footer="877" w:top="1680" w:bottom="1120" w:left="1460" w:right="1200"/>
        </w:sectPr>
      </w:pPr>
    </w:p>
    <w:p>
      <w:pPr>
        <w:pStyle w:val="BodyText"/>
        <w:spacing w:before="85"/>
      </w:pPr>
    </w:p>
    <w:p>
      <w:pPr>
        <w:pStyle w:val="BodyText"/>
        <w:tabs>
          <w:tab w:pos="806" w:val="left" w:leader="none"/>
        </w:tabs>
        <w:ind w:left="100"/>
      </w:pPr>
      <w:r>
        <w:rPr>
          <w:spacing w:val="-2"/>
        </w:rPr>
        <w:t>VII.-</w:t>
      </w:r>
      <w:r>
        <w:rPr/>
        <w:tab/>
        <w:t>Los</w:t>
      </w:r>
      <w:r>
        <w:rPr>
          <w:spacing w:val="-9"/>
        </w:rPr>
        <w:t> </w:t>
      </w:r>
      <w:r>
        <w:rPr/>
        <w:t>poseedores</w:t>
      </w:r>
      <w:r>
        <w:rPr>
          <w:spacing w:val="-7"/>
        </w:rPr>
        <w:t> </w:t>
      </w:r>
      <w:r>
        <w:rPr/>
        <w:t>de</w:t>
      </w:r>
      <w:r>
        <w:rPr>
          <w:spacing w:val="-8"/>
        </w:rPr>
        <w:t> </w:t>
      </w:r>
      <w:r>
        <w:rPr/>
        <w:t>bienes</w:t>
      </w:r>
      <w:r>
        <w:rPr>
          <w:spacing w:val="-6"/>
        </w:rPr>
        <w:t> </w:t>
      </w:r>
      <w:r>
        <w:rPr/>
        <w:t>vacantes,</w:t>
      </w:r>
      <w:r>
        <w:rPr>
          <w:spacing w:val="-5"/>
        </w:rPr>
        <w:t> </w:t>
      </w:r>
      <w:r>
        <w:rPr/>
        <w:t>mientras</w:t>
      </w:r>
      <w:r>
        <w:rPr>
          <w:spacing w:val="-11"/>
        </w:rPr>
        <w:t> </w:t>
      </w:r>
      <w:r>
        <w:rPr/>
        <w:t>los</w:t>
      </w:r>
      <w:r>
        <w:rPr>
          <w:spacing w:val="-6"/>
        </w:rPr>
        <w:t> </w:t>
      </w:r>
      <w:r>
        <w:rPr>
          <w:spacing w:val="-2"/>
        </w:rPr>
        <w:t>detenten.</w:t>
      </w:r>
    </w:p>
    <w:p>
      <w:pPr>
        <w:pStyle w:val="BodyText"/>
        <w:spacing w:before="1"/>
      </w:pPr>
    </w:p>
    <w:p>
      <w:pPr>
        <w:pStyle w:val="BodyText"/>
        <w:ind w:left="100"/>
      </w:pPr>
      <w:r>
        <w:rPr/>
        <w:t>ARTÍCULO</w:t>
      </w:r>
      <w:r>
        <w:rPr>
          <w:spacing w:val="-12"/>
        </w:rPr>
        <w:t> </w:t>
      </w:r>
      <w:r>
        <w:rPr/>
        <w:t>11.-</w:t>
      </w:r>
      <w:r>
        <w:rPr>
          <w:spacing w:val="-11"/>
        </w:rPr>
        <w:t> </w:t>
      </w:r>
      <w:r>
        <w:rPr/>
        <w:t>Son</w:t>
      </w:r>
      <w:r>
        <w:rPr>
          <w:spacing w:val="-8"/>
        </w:rPr>
        <w:t> </w:t>
      </w:r>
      <w:r>
        <w:rPr/>
        <w:t>responsables</w:t>
      </w:r>
      <w:r>
        <w:rPr>
          <w:spacing w:val="-7"/>
        </w:rPr>
        <w:t> </w:t>
      </w:r>
      <w:r>
        <w:rPr/>
        <w:t>solidarios</w:t>
      </w:r>
      <w:r>
        <w:rPr>
          <w:spacing w:val="-7"/>
        </w:rPr>
        <w:t> </w:t>
      </w:r>
      <w:r>
        <w:rPr/>
        <w:t>con</w:t>
      </w:r>
      <w:r>
        <w:rPr>
          <w:spacing w:val="-8"/>
        </w:rPr>
        <w:t> </w:t>
      </w:r>
      <w:r>
        <w:rPr/>
        <w:t>los</w:t>
      </w:r>
      <w:r>
        <w:rPr>
          <w:spacing w:val="-7"/>
        </w:rPr>
        <w:t> </w:t>
      </w:r>
      <w:r>
        <w:rPr/>
        <w:t>contribuyentes</w:t>
      </w:r>
      <w:r>
        <w:rPr>
          <w:spacing w:val="-7"/>
        </w:rPr>
        <w:t> </w:t>
      </w:r>
      <w:r>
        <w:rPr/>
        <w:t>obligados</w:t>
      </w:r>
      <w:r>
        <w:rPr>
          <w:spacing w:val="-7"/>
        </w:rPr>
        <w:t> </w:t>
      </w:r>
      <w:r>
        <w:rPr/>
        <w:t>de</w:t>
      </w:r>
      <w:r>
        <w:rPr>
          <w:spacing w:val="-8"/>
        </w:rPr>
        <w:t> </w:t>
      </w:r>
      <w:r>
        <w:rPr/>
        <w:t>este</w:t>
      </w:r>
      <w:r>
        <w:rPr>
          <w:spacing w:val="-8"/>
        </w:rPr>
        <w:t> </w:t>
      </w:r>
      <w:r>
        <w:rPr>
          <w:spacing w:val="-2"/>
        </w:rPr>
        <w:t>impuesto:</w:t>
      </w:r>
    </w:p>
    <w:p>
      <w:pPr>
        <w:pStyle w:val="BodyText"/>
        <w:spacing w:before="1"/>
      </w:pPr>
    </w:p>
    <w:p>
      <w:pPr>
        <w:pStyle w:val="BodyText"/>
        <w:ind w:left="806" w:right="127" w:hanging="707"/>
        <w:jc w:val="both"/>
      </w:pPr>
      <w:r>
        <w:rPr/>
        <w:t>I.-</w:t>
      </w:r>
      <w:r>
        <w:rPr>
          <w:spacing w:val="80"/>
        </w:rPr>
        <w:t>  </w:t>
      </w:r>
      <w:r>
        <w:rPr/>
        <w:t>El enajenante de bienes inmuebles mediante contrato de compra-venta con reserva de dominio mientras no se trasmita la propiedad.</w:t>
      </w:r>
    </w:p>
    <w:p>
      <w:pPr>
        <w:pStyle w:val="BodyText"/>
        <w:spacing w:before="2"/>
      </w:pPr>
    </w:p>
    <w:p>
      <w:pPr>
        <w:pStyle w:val="BodyText"/>
        <w:ind w:left="806" w:right="125" w:hanging="707"/>
        <w:jc w:val="both"/>
      </w:pPr>
      <w:r>
        <w:rPr/>
        <w:t>II.-</w:t>
      </w:r>
      <w:r>
        <w:rPr>
          <w:spacing w:val="80"/>
        </w:rPr>
        <w:t>  </w:t>
      </w:r>
      <w:r>
        <w:rPr/>
        <w:t>Los representantes legales de los condominios tratándose de copropietarios regidos por este </w:t>
      </w:r>
      <w:r>
        <w:rPr>
          <w:spacing w:val="-2"/>
        </w:rPr>
        <w:t>sistema;</w:t>
      </w:r>
    </w:p>
    <w:p>
      <w:pPr>
        <w:pStyle w:val="BodyText"/>
        <w:spacing w:before="226"/>
        <w:ind w:left="806" w:right="125" w:hanging="707"/>
        <w:jc w:val="both"/>
      </w:pPr>
      <w:r>
        <w:rPr/>
        <w:t>III.-</w:t>
      </w:r>
      <w:r>
        <w:rPr>
          <w:spacing w:val="80"/>
          <w:w w:val="150"/>
        </w:rPr>
        <w:t>  </w:t>
      </w:r>
      <w:r>
        <w:rPr/>
        <w:t>Los representantes legales de sociedad, asociaciones, comunidades y particulares respecto de</w:t>
      </w:r>
      <w:r>
        <w:rPr>
          <w:spacing w:val="40"/>
        </w:rPr>
        <w:t> </w:t>
      </w:r>
      <w:r>
        <w:rPr/>
        <w:t>los predios de sus representados;</w:t>
      </w:r>
    </w:p>
    <w:p>
      <w:pPr>
        <w:pStyle w:val="BodyText"/>
        <w:spacing w:before="1"/>
      </w:pPr>
    </w:p>
    <w:p>
      <w:pPr>
        <w:pStyle w:val="BodyText"/>
        <w:spacing w:before="1"/>
        <w:ind w:left="806" w:right="124" w:hanging="707"/>
        <w:jc w:val="both"/>
      </w:pPr>
      <w:r>
        <w:rPr/>
        <w:t>IV.-</w:t>
      </w:r>
      <w:r>
        <w:rPr>
          <w:spacing w:val="80"/>
        </w:rPr>
        <w:t> </w:t>
      </w:r>
      <w:r>
        <w:rPr/>
        <w:t>Los fideicomitentes mientras sean poseedores del predio objeto del fideicomiso o de los fideicomisarios que tengan posesión del predio, aún cuando todavía no se les transmita la </w:t>
      </w:r>
      <w:r>
        <w:rPr>
          <w:spacing w:val="-2"/>
        </w:rPr>
        <w:t>propiedad;</w:t>
      </w:r>
    </w:p>
    <w:p>
      <w:pPr>
        <w:pStyle w:val="BodyText"/>
        <w:spacing w:before="2"/>
      </w:pPr>
    </w:p>
    <w:p>
      <w:pPr>
        <w:pStyle w:val="BodyText"/>
        <w:ind w:left="806" w:right="123" w:hanging="707"/>
        <w:jc w:val="both"/>
      </w:pPr>
      <w:r>
        <w:rPr/>
        <w:t>V.-</w:t>
      </w:r>
      <w:r>
        <w:rPr>
          <w:spacing w:val="80"/>
        </w:rPr>
        <w:t>  </w:t>
      </w:r>
      <w:r>
        <w:rPr/>
        <w:t>Los funcionarios, notarios y empleados públicos que autoricen algún acto jurídico, o den trámite algún documento, sin que haya cubierto el pago de este impuesto, con independencia de la determinación de las sanciones a que haya lugar;</w:t>
      </w:r>
    </w:p>
    <w:p>
      <w:pPr>
        <w:pStyle w:val="BodyText"/>
        <w:tabs>
          <w:tab w:pos="806" w:val="left" w:leader="none"/>
        </w:tabs>
        <w:spacing w:before="227"/>
        <w:ind w:left="100"/>
      </w:pPr>
      <w:r>
        <w:rPr>
          <w:spacing w:val="-4"/>
        </w:rPr>
        <w:t>VI.-</w:t>
      </w:r>
      <w:r>
        <w:rPr/>
        <w:tab/>
        <w:t>Los</w:t>
      </w:r>
      <w:r>
        <w:rPr>
          <w:spacing w:val="-7"/>
        </w:rPr>
        <w:t> </w:t>
      </w:r>
      <w:r>
        <w:rPr/>
        <w:t>usufructuarios</w:t>
      </w:r>
      <w:r>
        <w:rPr>
          <w:spacing w:val="-7"/>
        </w:rPr>
        <w:t> </w:t>
      </w:r>
      <w:r>
        <w:rPr/>
        <w:t>de</w:t>
      </w:r>
      <w:r>
        <w:rPr>
          <w:spacing w:val="-8"/>
        </w:rPr>
        <w:t> </w:t>
      </w:r>
      <w:r>
        <w:rPr/>
        <w:t>bienes</w:t>
      </w:r>
      <w:r>
        <w:rPr>
          <w:spacing w:val="-6"/>
        </w:rPr>
        <w:t> </w:t>
      </w:r>
      <w:r>
        <w:rPr>
          <w:spacing w:val="-2"/>
        </w:rPr>
        <w:t>inmuebles;</w:t>
      </w:r>
    </w:p>
    <w:p>
      <w:pPr>
        <w:pStyle w:val="BodyText"/>
        <w:spacing w:before="1"/>
      </w:pPr>
    </w:p>
    <w:p>
      <w:pPr>
        <w:pStyle w:val="BodyText"/>
        <w:tabs>
          <w:tab w:pos="864" w:val="left" w:leader="none"/>
        </w:tabs>
        <w:ind w:left="100"/>
      </w:pPr>
      <w:r>
        <w:rPr>
          <w:spacing w:val="-2"/>
        </w:rPr>
        <w:t>VII.-</w:t>
      </w:r>
      <w:r>
        <w:rPr/>
        <w:tab/>
        <w:t>Los</w:t>
      </w:r>
      <w:r>
        <w:rPr>
          <w:spacing w:val="-6"/>
        </w:rPr>
        <w:t> </w:t>
      </w:r>
      <w:r>
        <w:rPr/>
        <w:t>comisariados</w:t>
      </w:r>
      <w:r>
        <w:rPr>
          <w:spacing w:val="-6"/>
        </w:rPr>
        <w:t> </w:t>
      </w:r>
      <w:r>
        <w:rPr/>
        <w:t>o</w:t>
      </w:r>
      <w:r>
        <w:rPr>
          <w:spacing w:val="-7"/>
        </w:rPr>
        <w:t> </w:t>
      </w:r>
      <w:r>
        <w:rPr/>
        <w:t>representantes</w:t>
      </w:r>
      <w:r>
        <w:rPr>
          <w:spacing w:val="-4"/>
        </w:rPr>
        <w:t> </w:t>
      </w:r>
      <w:r>
        <w:rPr/>
        <w:t>ejidales</w:t>
      </w:r>
      <w:r>
        <w:rPr>
          <w:spacing w:val="-6"/>
        </w:rPr>
        <w:t> </w:t>
      </w:r>
      <w:r>
        <w:rPr/>
        <w:t>en</w:t>
      </w:r>
      <w:r>
        <w:rPr>
          <w:spacing w:val="-7"/>
        </w:rPr>
        <w:t> </w:t>
      </w:r>
      <w:r>
        <w:rPr/>
        <w:t>los</w:t>
      </w:r>
      <w:r>
        <w:rPr>
          <w:spacing w:val="-5"/>
        </w:rPr>
        <w:t> </w:t>
      </w:r>
      <w:r>
        <w:rPr/>
        <w:t>términos</w:t>
      </w:r>
      <w:r>
        <w:rPr>
          <w:spacing w:val="-6"/>
        </w:rPr>
        <w:t> </w:t>
      </w:r>
      <w:r>
        <w:rPr/>
        <w:t>de</w:t>
      </w:r>
      <w:r>
        <w:rPr>
          <w:spacing w:val="-7"/>
        </w:rPr>
        <w:t> </w:t>
      </w:r>
      <w:r>
        <w:rPr/>
        <w:t>la</w:t>
      </w:r>
      <w:r>
        <w:rPr>
          <w:spacing w:val="-6"/>
        </w:rPr>
        <w:t> </w:t>
      </w:r>
      <w:r>
        <w:rPr/>
        <w:t>ley</w:t>
      </w:r>
      <w:r>
        <w:rPr>
          <w:spacing w:val="-6"/>
        </w:rPr>
        <w:t> </w:t>
      </w:r>
      <w:r>
        <w:rPr/>
        <w:t>de</w:t>
      </w:r>
      <w:r>
        <w:rPr>
          <w:spacing w:val="-7"/>
        </w:rPr>
        <w:t> </w:t>
      </w:r>
      <w:r>
        <w:rPr/>
        <w:t>la</w:t>
      </w:r>
      <w:r>
        <w:rPr>
          <w:spacing w:val="-6"/>
        </w:rPr>
        <w:t> </w:t>
      </w:r>
      <w:r>
        <w:rPr/>
        <w:t>materia;</w:t>
      </w:r>
      <w:r>
        <w:rPr>
          <w:spacing w:val="-8"/>
        </w:rPr>
        <w:t> </w:t>
      </w:r>
      <w:r>
        <w:rPr>
          <w:spacing w:val="-5"/>
        </w:rPr>
        <w:t>y,</w:t>
      </w:r>
    </w:p>
    <w:p>
      <w:pPr>
        <w:pStyle w:val="BodyText"/>
        <w:spacing w:before="1"/>
      </w:pPr>
    </w:p>
    <w:p>
      <w:pPr>
        <w:pStyle w:val="BodyText"/>
        <w:ind w:left="806" w:right="126" w:hanging="707"/>
        <w:jc w:val="both"/>
      </w:pPr>
      <w:r>
        <w:rPr/>
        <w:t>VIII.-</w:t>
      </w:r>
      <w:r>
        <w:rPr>
          <w:spacing w:val="80"/>
        </w:rPr>
        <w:t> </w:t>
      </w:r>
      <w:r>
        <w:rPr/>
        <w:t>Los adquirentes de predios en relación al impuesto y sus accesorios insolutos a la fecha de la adquisición; en todo caso los predios quedarán preferentemente afectados al pago del impuesto</w:t>
      </w:r>
    </w:p>
    <w:p>
      <w:pPr>
        <w:pStyle w:val="BodyText"/>
        <w:tabs>
          <w:tab w:pos="806" w:val="left" w:leader="none"/>
        </w:tabs>
        <w:spacing w:before="1"/>
        <w:ind w:left="100"/>
      </w:pPr>
      <w:r>
        <w:rPr>
          <w:spacing w:val="-10"/>
        </w:rPr>
        <w:t>y</w:t>
      </w:r>
      <w:r>
        <w:rPr/>
        <w:tab/>
        <w:t>sus</w:t>
      </w:r>
      <w:r>
        <w:rPr>
          <w:spacing w:val="-9"/>
        </w:rPr>
        <w:t> </w:t>
      </w:r>
      <w:r>
        <w:rPr/>
        <w:t>accesorios,</w:t>
      </w:r>
      <w:r>
        <w:rPr>
          <w:spacing w:val="-6"/>
        </w:rPr>
        <w:t> </w:t>
      </w:r>
      <w:r>
        <w:rPr/>
        <w:t>independientemente</w:t>
      </w:r>
      <w:r>
        <w:rPr>
          <w:spacing w:val="-7"/>
        </w:rPr>
        <w:t> </w:t>
      </w:r>
      <w:r>
        <w:rPr/>
        <w:t>de</w:t>
      </w:r>
      <w:r>
        <w:rPr>
          <w:spacing w:val="-8"/>
        </w:rPr>
        <w:t> </w:t>
      </w:r>
      <w:r>
        <w:rPr/>
        <w:t>quien</w:t>
      </w:r>
      <w:r>
        <w:rPr>
          <w:spacing w:val="-8"/>
        </w:rPr>
        <w:t> </w:t>
      </w:r>
      <w:r>
        <w:rPr/>
        <w:t>detente</w:t>
      </w:r>
      <w:r>
        <w:rPr>
          <w:spacing w:val="-8"/>
        </w:rPr>
        <w:t> </w:t>
      </w:r>
      <w:r>
        <w:rPr/>
        <w:t>la</w:t>
      </w:r>
      <w:r>
        <w:rPr>
          <w:spacing w:val="-7"/>
        </w:rPr>
        <w:t> </w:t>
      </w:r>
      <w:r>
        <w:rPr/>
        <w:t>propiedad</w:t>
      </w:r>
      <w:r>
        <w:rPr>
          <w:spacing w:val="-8"/>
        </w:rPr>
        <w:t> </w:t>
      </w:r>
      <w:r>
        <w:rPr/>
        <w:t>o</w:t>
      </w:r>
      <w:r>
        <w:rPr>
          <w:spacing w:val="-8"/>
        </w:rPr>
        <w:t> </w:t>
      </w:r>
      <w:r>
        <w:rPr/>
        <w:t>posesión</w:t>
      </w:r>
      <w:r>
        <w:rPr>
          <w:spacing w:val="-8"/>
        </w:rPr>
        <w:t> </w:t>
      </w:r>
      <w:r>
        <w:rPr/>
        <w:t>de</w:t>
      </w:r>
      <w:r>
        <w:rPr>
          <w:spacing w:val="-8"/>
        </w:rPr>
        <w:t> </w:t>
      </w:r>
      <w:r>
        <w:rPr/>
        <w:t>los</w:t>
      </w:r>
      <w:r>
        <w:rPr>
          <w:spacing w:val="-6"/>
        </w:rPr>
        <w:t> </w:t>
      </w:r>
      <w:r>
        <w:rPr>
          <w:spacing w:val="-2"/>
        </w:rPr>
        <w:t>mismos.</w:t>
      </w:r>
    </w:p>
    <w:p>
      <w:pPr>
        <w:pStyle w:val="BodyText"/>
        <w:spacing w:before="1"/>
      </w:pPr>
    </w:p>
    <w:p>
      <w:pPr>
        <w:pStyle w:val="BodyText"/>
        <w:ind w:left="100"/>
      </w:pPr>
      <w:r>
        <w:rPr/>
        <w:t>ARTÍCULO 12.</w:t>
      </w:r>
      <w:r>
        <w:rPr>
          <w:spacing w:val="40"/>
        </w:rPr>
        <w:t> </w:t>
      </w:r>
      <w:r>
        <w:rPr/>
        <w:t>Están exentos del pago del impuesto</w:t>
      </w:r>
      <w:r>
        <w:rPr>
          <w:spacing w:val="-2"/>
        </w:rPr>
        <w:t> </w:t>
      </w:r>
      <w:r>
        <w:rPr/>
        <w:t>predial los bienes propiedad de la Federación, del Estado y de los municipios, siempre que estos estén destinados a prestar un servicio público.</w:t>
      </w:r>
    </w:p>
    <w:p>
      <w:pPr>
        <w:pStyle w:val="BodyText"/>
        <w:spacing w:before="226"/>
        <w:ind w:left="100" w:right="123"/>
        <w:jc w:val="both"/>
      </w:pPr>
      <w:r>
        <w:rPr/>
        <w:t>ARTÍCULO 12 Bis. Se aplicará un descuento adicional a la cuota del impuesto predial, del 5% a lo establecido en la Ley de Ingresos de cada Municipio por concepto del pago anual anticipado, cuando los sujetos obligados, demuestren que utilizan energías limpias al interior de su inmueble.</w:t>
      </w:r>
    </w:p>
    <w:p>
      <w:pPr>
        <w:pStyle w:val="BodyText"/>
        <w:spacing w:before="2"/>
      </w:pPr>
    </w:p>
    <w:p>
      <w:pPr>
        <w:pStyle w:val="BodyText"/>
        <w:spacing w:before="1"/>
        <w:ind w:left="100" w:right="130"/>
        <w:jc w:val="both"/>
      </w:pPr>
      <w:r>
        <w:rPr/>
        <w:t>Así mismo, tratándose de todas las personas jubiladas, pensionadas o mayores de 60 años, podrán aplicar un descuento adicional a la cuota del impuesto predial a lo establecido en la Ley de Ingresos de cada Municipio, no excediendo de un inmueble de su propiedad y que este sea de uso habitacional.</w:t>
      </w:r>
    </w:p>
    <w:p>
      <w:pPr>
        <w:spacing w:before="0"/>
        <w:ind w:left="5546" w:right="0" w:firstLine="0"/>
        <w:jc w:val="left"/>
        <w:rPr>
          <w:i/>
          <w:sz w:val="14"/>
        </w:rPr>
      </w:pPr>
      <w:r>
        <w:rPr>
          <w:i/>
          <w:color w:val="006FC0"/>
          <w:sz w:val="14"/>
        </w:rPr>
        <w:t>Párrafo</w:t>
      </w:r>
      <w:r>
        <w:rPr>
          <w:i/>
          <w:color w:val="006FC0"/>
          <w:spacing w:val="-6"/>
          <w:sz w:val="14"/>
        </w:rPr>
        <w:t> </w:t>
      </w:r>
      <w:r>
        <w:rPr>
          <w:i/>
          <w:color w:val="006FC0"/>
          <w:sz w:val="14"/>
        </w:rPr>
        <w:t>adicionado,</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1"/>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30</w:t>
      </w:r>
      <w:r>
        <w:rPr>
          <w:i/>
          <w:color w:val="006FC0"/>
          <w:spacing w:val="-5"/>
          <w:sz w:val="14"/>
        </w:rPr>
        <w:t> </w:t>
      </w:r>
      <w:r>
        <w:rPr>
          <w:i/>
          <w:color w:val="006FC0"/>
          <w:sz w:val="14"/>
        </w:rPr>
        <w:t>de</w:t>
      </w:r>
      <w:r>
        <w:rPr>
          <w:i/>
          <w:color w:val="006FC0"/>
          <w:spacing w:val="-2"/>
          <w:sz w:val="14"/>
        </w:rPr>
        <w:t> </w:t>
      </w:r>
      <w:r>
        <w:rPr>
          <w:i/>
          <w:color w:val="006FC0"/>
          <w:sz w:val="14"/>
        </w:rPr>
        <w:t>mayo</w:t>
      </w:r>
      <w:r>
        <w:rPr>
          <w:i/>
          <w:color w:val="006FC0"/>
          <w:spacing w:val="-5"/>
          <w:sz w:val="14"/>
        </w:rPr>
        <w:t> </w:t>
      </w:r>
      <w:r>
        <w:rPr>
          <w:i/>
          <w:color w:val="006FC0"/>
          <w:sz w:val="14"/>
        </w:rPr>
        <w:t>de</w:t>
      </w:r>
      <w:r>
        <w:rPr>
          <w:i/>
          <w:color w:val="006FC0"/>
          <w:spacing w:val="-1"/>
          <w:sz w:val="14"/>
        </w:rPr>
        <w:t> </w:t>
      </w:r>
      <w:r>
        <w:rPr>
          <w:i/>
          <w:color w:val="006FC0"/>
          <w:spacing w:val="-2"/>
          <w:sz w:val="14"/>
        </w:rPr>
        <w:t>2023.</w:t>
      </w:r>
    </w:p>
    <w:p>
      <w:pPr>
        <w:pStyle w:val="BodyText"/>
        <w:spacing w:before="68"/>
        <w:rPr>
          <w:i/>
          <w:sz w:val="14"/>
        </w:rPr>
      </w:pPr>
    </w:p>
    <w:p>
      <w:pPr>
        <w:pStyle w:val="BodyText"/>
        <w:ind w:left="100" w:right="128"/>
        <w:jc w:val="both"/>
      </w:pPr>
      <w:r>
        <w:rPr/>
        <w:t>En el caso de bienes inmuebles en copropiedad destinados a uso habitacional, se podrá aplicar un descuento adicional a la cuota del impuesto predial, cuando todos los copropietarios sean personas jubiladas, pensionadas o mayores de 60 años.</w:t>
      </w:r>
    </w:p>
    <w:p>
      <w:pPr>
        <w:spacing w:before="5"/>
        <w:ind w:left="5546" w:right="0" w:firstLine="0"/>
        <w:jc w:val="left"/>
        <w:rPr>
          <w:i/>
          <w:sz w:val="14"/>
        </w:rPr>
      </w:pPr>
      <w:r>
        <w:rPr>
          <w:i/>
          <w:color w:val="006FC0"/>
          <w:sz w:val="14"/>
        </w:rPr>
        <w:t>Párrafo</w:t>
      </w:r>
      <w:r>
        <w:rPr>
          <w:i/>
          <w:color w:val="006FC0"/>
          <w:spacing w:val="-6"/>
          <w:sz w:val="14"/>
        </w:rPr>
        <w:t> </w:t>
      </w:r>
      <w:r>
        <w:rPr>
          <w:i/>
          <w:color w:val="006FC0"/>
          <w:sz w:val="14"/>
        </w:rPr>
        <w:t>adicionado,</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1"/>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30</w:t>
      </w:r>
      <w:r>
        <w:rPr>
          <w:i/>
          <w:color w:val="006FC0"/>
          <w:spacing w:val="-5"/>
          <w:sz w:val="14"/>
        </w:rPr>
        <w:t> </w:t>
      </w:r>
      <w:r>
        <w:rPr>
          <w:i/>
          <w:color w:val="006FC0"/>
          <w:sz w:val="14"/>
        </w:rPr>
        <w:t>de</w:t>
      </w:r>
      <w:r>
        <w:rPr>
          <w:i/>
          <w:color w:val="006FC0"/>
          <w:spacing w:val="-2"/>
          <w:sz w:val="14"/>
        </w:rPr>
        <w:t> </w:t>
      </w:r>
      <w:r>
        <w:rPr>
          <w:i/>
          <w:color w:val="006FC0"/>
          <w:sz w:val="14"/>
        </w:rPr>
        <w:t>mayo</w:t>
      </w:r>
      <w:r>
        <w:rPr>
          <w:i/>
          <w:color w:val="006FC0"/>
          <w:spacing w:val="-5"/>
          <w:sz w:val="14"/>
        </w:rPr>
        <w:t> </w:t>
      </w:r>
      <w:r>
        <w:rPr>
          <w:i/>
          <w:color w:val="006FC0"/>
          <w:sz w:val="14"/>
        </w:rPr>
        <w:t>de</w:t>
      </w:r>
      <w:r>
        <w:rPr>
          <w:i/>
          <w:color w:val="006FC0"/>
          <w:spacing w:val="-1"/>
          <w:sz w:val="14"/>
        </w:rPr>
        <w:t> </w:t>
      </w:r>
      <w:r>
        <w:rPr>
          <w:i/>
          <w:color w:val="006FC0"/>
          <w:spacing w:val="-2"/>
          <w:sz w:val="14"/>
        </w:rPr>
        <w:t>2023.</w:t>
      </w:r>
    </w:p>
    <w:p>
      <w:pPr>
        <w:pStyle w:val="BodyText"/>
        <w:spacing w:before="225"/>
        <w:rPr>
          <w:i/>
        </w:rPr>
      </w:pPr>
    </w:p>
    <w:p>
      <w:pPr>
        <w:pStyle w:val="BodyText"/>
        <w:ind w:left="100"/>
      </w:pPr>
      <w:r>
        <w:rPr/>
        <w:t>ARTÍCULO</w:t>
      </w:r>
      <w:r>
        <w:rPr>
          <w:spacing w:val="-7"/>
        </w:rPr>
        <w:t> </w:t>
      </w:r>
      <w:r>
        <w:rPr/>
        <w:t>13.-</w:t>
      </w:r>
      <w:r>
        <w:rPr>
          <w:spacing w:val="-8"/>
        </w:rPr>
        <w:t> </w:t>
      </w:r>
      <w:r>
        <w:rPr/>
        <w:t>Es</w:t>
      </w:r>
      <w:r>
        <w:rPr>
          <w:spacing w:val="-4"/>
        </w:rPr>
        <w:t> </w:t>
      </w:r>
      <w:r>
        <w:rPr/>
        <w:t>base</w:t>
      </w:r>
      <w:r>
        <w:rPr>
          <w:spacing w:val="-5"/>
        </w:rPr>
        <w:t> </w:t>
      </w:r>
      <w:r>
        <w:rPr/>
        <w:t>gravable</w:t>
      </w:r>
      <w:r>
        <w:rPr>
          <w:spacing w:val="-5"/>
        </w:rPr>
        <w:t> </w:t>
      </w:r>
      <w:r>
        <w:rPr/>
        <w:t>del</w:t>
      </w:r>
      <w:r>
        <w:rPr>
          <w:spacing w:val="-4"/>
        </w:rPr>
        <w:t> </w:t>
      </w:r>
      <w:r>
        <w:rPr>
          <w:spacing w:val="-2"/>
        </w:rPr>
        <w:t>impuesto:</w:t>
      </w:r>
    </w:p>
    <w:p>
      <w:pPr>
        <w:pStyle w:val="BodyText"/>
        <w:spacing w:before="1"/>
      </w:pPr>
    </w:p>
    <w:p>
      <w:pPr>
        <w:pStyle w:val="BodyText"/>
        <w:tabs>
          <w:tab w:pos="806" w:val="left" w:leader="none"/>
        </w:tabs>
        <w:ind w:left="100"/>
      </w:pPr>
      <w:r>
        <w:rPr>
          <w:spacing w:val="-5"/>
        </w:rPr>
        <w:t>I.-</w:t>
      </w:r>
      <w:r>
        <w:rPr/>
        <w:tab/>
        <w:t>Tratándose</w:t>
      </w:r>
      <w:r>
        <w:rPr>
          <w:spacing w:val="-9"/>
        </w:rPr>
        <w:t> </w:t>
      </w:r>
      <w:r>
        <w:rPr/>
        <w:t>de</w:t>
      </w:r>
      <w:r>
        <w:rPr>
          <w:spacing w:val="-7"/>
        </w:rPr>
        <w:t> </w:t>
      </w:r>
      <w:r>
        <w:rPr/>
        <w:t>predios</w:t>
      </w:r>
      <w:r>
        <w:rPr>
          <w:spacing w:val="-6"/>
        </w:rPr>
        <w:t> </w:t>
      </w:r>
      <w:r>
        <w:rPr/>
        <w:t>urbanos</w:t>
      </w:r>
      <w:r>
        <w:rPr>
          <w:spacing w:val="-6"/>
        </w:rPr>
        <w:t> </w:t>
      </w:r>
      <w:r>
        <w:rPr/>
        <w:t>edificados</w:t>
      </w:r>
      <w:r>
        <w:rPr>
          <w:spacing w:val="-6"/>
        </w:rPr>
        <w:t> </w:t>
      </w:r>
      <w:r>
        <w:rPr/>
        <w:t>el</w:t>
      </w:r>
      <w:r>
        <w:rPr>
          <w:spacing w:val="-6"/>
        </w:rPr>
        <w:t> </w:t>
      </w:r>
      <w:r>
        <w:rPr/>
        <w:t>60%</w:t>
      </w:r>
      <w:r>
        <w:rPr>
          <w:spacing w:val="-7"/>
        </w:rPr>
        <w:t> </w:t>
      </w:r>
      <w:r>
        <w:rPr/>
        <w:t>de</w:t>
      </w:r>
      <w:r>
        <w:rPr>
          <w:spacing w:val="-7"/>
        </w:rPr>
        <w:t> </w:t>
      </w:r>
      <w:r>
        <w:rPr/>
        <w:t>su</w:t>
      </w:r>
      <w:r>
        <w:rPr>
          <w:spacing w:val="-7"/>
        </w:rPr>
        <w:t> </w:t>
      </w:r>
      <w:r>
        <w:rPr/>
        <w:t>valor</w:t>
      </w:r>
      <w:r>
        <w:rPr>
          <w:spacing w:val="-5"/>
        </w:rPr>
        <w:t> </w:t>
      </w:r>
      <w:r>
        <w:rPr>
          <w:spacing w:val="-2"/>
        </w:rPr>
        <w:t>catastral;</w:t>
      </w:r>
    </w:p>
    <w:p>
      <w:pPr>
        <w:pStyle w:val="BodyText"/>
        <w:spacing w:before="1"/>
      </w:pPr>
    </w:p>
    <w:p>
      <w:pPr>
        <w:pStyle w:val="BodyText"/>
        <w:tabs>
          <w:tab w:pos="806" w:val="left" w:leader="none"/>
        </w:tabs>
        <w:spacing w:line="480" w:lineRule="auto"/>
        <w:ind w:left="100" w:right="2082"/>
      </w:pPr>
      <w:r>
        <w:rPr>
          <w:spacing w:val="-4"/>
        </w:rPr>
        <w:t>II.-</w:t>
      </w:r>
      <w:r>
        <w:rPr/>
        <w:tab/>
        <w:t>Tratándose</w:t>
      </w:r>
      <w:r>
        <w:rPr>
          <w:spacing w:val="-4"/>
        </w:rPr>
        <w:t> </w:t>
      </w:r>
      <w:r>
        <w:rPr/>
        <w:t>de</w:t>
      </w:r>
      <w:r>
        <w:rPr>
          <w:spacing w:val="-4"/>
        </w:rPr>
        <w:t> </w:t>
      </w:r>
      <w:r>
        <w:rPr/>
        <w:t>predios</w:t>
      </w:r>
      <w:r>
        <w:rPr>
          <w:spacing w:val="-3"/>
        </w:rPr>
        <w:t> </w:t>
      </w:r>
      <w:r>
        <w:rPr/>
        <w:t>urbanos</w:t>
      </w:r>
      <w:r>
        <w:rPr>
          <w:spacing w:val="-3"/>
        </w:rPr>
        <w:t> </w:t>
      </w:r>
      <w:r>
        <w:rPr/>
        <w:t>no</w:t>
      </w:r>
      <w:r>
        <w:rPr>
          <w:spacing w:val="-4"/>
        </w:rPr>
        <w:t> </w:t>
      </w:r>
      <w:r>
        <w:rPr/>
        <w:t>edificados</w:t>
      </w:r>
      <w:r>
        <w:rPr>
          <w:spacing w:val="-3"/>
        </w:rPr>
        <w:t> </w:t>
      </w:r>
      <w:r>
        <w:rPr/>
        <w:t>el</w:t>
      </w:r>
      <w:r>
        <w:rPr>
          <w:spacing w:val="-4"/>
        </w:rPr>
        <w:t> </w:t>
      </w:r>
      <w:r>
        <w:rPr/>
        <w:t>100%</w:t>
      </w:r>
      <w:r>
        <w:rPr>
          <w:spacing w:val="-4"/>
        </w:rPr>
        <w:t> </w:t>
      </w:r>
      <w:r>
        <w:rPr/>
        <w:t>de</w:t>
      </w:r>
      <w:r>
        <w:rPr>
          <w:spacing w:val="-4"/>
        </w:rPr>
        <w:t> </w:t>
      </w:r>
      <w:r>
        <w:rPr/>
        <w:t>su</w:t>
      </w:r>
      <w:r>
        <w:rPr>
          <w:spacing w:val="-4"/>
        </w:rPr>
        <w:t> </w:t>
      </w:r>
      <w:r>
        <w:rPr/>
        <w:t>valor</w:t>
      </w:r>
      <w:r>
        <w:rPr>
          <w:spacing w:val="-3"/>
        </w:rPr>
        <w:t> </w:t>
      </w:r>
      <w:r>
        <w:rPr/>
        <w:t>catastral; </w:t>
      </w:r>
      <w:r>
        <w:rPr>
          <w:spacing w:val="-2"/>
        </w:rPr>
        <w:t>III.-</w:t>
      </w:r>
      <w:r>
        <w:rPr/>
        <w:tab/>
        <w:t>Tratándose de predios rústicos edificados el 60% de su valor catastral;</w:t>
      </w:r>
    </w:p>
    <w:p>
      <w:pPr>
        <w:spacing w:after="0" w:line="480" w:lineRule="auto"/>
        <w:sectPr>
          <w:pgSz w:w="12250" w:h="15830"/>
          <w:pgMar w:header="0" w:footer="877" w:top="1680" w:bottom="1120" w:left="1460" w:right="1200"/>
        </w:sectPr>
      </w:pPr>
    </w:p>
    <w:p>
      <w:pPr>
        <w:pStyle w:val="BodyText"/>
        <w:tabs>
          <w:tab w:pos="806" w:val="left" w:leader="none"/>
        </w:tabs>
        <w:spacing w:before="85"/>
        <w:ind w:left="100"/>
      </w:pPr>
      <w:r>
        <w:rPr>
          <w:spacing w:val="-4"/>
        </w:rPr>
        <w:t>IV.-</w:t>
      </w:r>
      <w:r>
        <w:rPr/>
        <w:tab/>
        <w:t>Tratándose</w:t>
      </w:r>
      <w:r>
        <w:rPr>
          <w:spacing w:val="-8"/>
        </w:rPr>
        <w:t> </w:t>
      </w:r>
      <w:r>
        <w:rPr/>
        <w:t>de</w:t>
      </w:r>
      <w:r>
        <w:rPr>
          <w:spacing w:val="-5"/>
        </w:rPr>
        <w:t> </w:t>
      </w:r>
      <w:r>
        <w:rPr/>
        <w:t>predios</w:t>
      </w:r>
      <w:r>
        <w:rPr>
          <w:spacing w:val="-5"/>
        </w:rPr>
        <w:t> </w:t>
      </w:r>
      <w:r>
        <w:rPr/>
        <w:t>rústicos</w:t>
      </w:r>
      <w:r>
        <w:rPr>
          <w:spacing w:val="44"/>
        </w:rPr>
        <w:t> </w:t>
      </w:r>
      <w:r>
        <w:rPr/>
        <w:t>no</w:t>
      </w:r>
      <w:r>
        <w:rPr>
          <w:spacing w:val="-6"/>
        </w:rPr>
        <w:t> </w:t>
      </w:r>
      <w:r>
        <w:rPr/>
        <w:t>edificados</w:t>
      </w:r>
      <w:r>
        <w:rPr>
          <w:spacing w:val="-4"/>
        </w:rPr>
        <w:t> </w:t>
      </w:r>
      <w:r>
        <w:rPr/>
        <w:t>el</w:t>
      </w:r>
      <w:r>
        <w:rPr>
          <w:spacing w:val="-5"/>
        </w:rPr>
        <w:t> </w:t>
      </w:r>
      <w:r>
        <w:rPr/>
        <w:t>100%</w:t>
      </w:r>
      <w:r>
        <w:rPr>
          <w:spacing w:val="-10"/>
        </w:rPr>
        <w:t> </w:t>
      </w:r>
      <w:r>
        <w:rPr/>
        <w:t>de</w:t>
      </w:r>
      <w:r>
        <w:rPr>
          <w:spacing w:val="-6"/>
        </w:rPr>
        <w:t> </w:t>
      </w:r>
      <w:r>
        <w:rPr/>
        <w:t>su</w:t>
      </w:r>
      <w:r>
        <w:rPr>
          <w:spacing w:val="-5"/>
        </w:rPr>
        <w:t> </w:t>
      </w:r>
      <w:r>
        <w:rPr/>
        <w:t>valor</w:t>
      </w:r>
      <w:r>
        <w:rPr>
          <w:spacing w:val="-4"/>
        </w:rPr>
        <w:t> </w:t>
      </w:r>
      <w:r>
        <w:rPr>
          <w:spacing w:val="-2"/>
        </w:rPr>
        <w:t>catastral;</w:t>
      </w:r>
    </w:p>
    <w:p>
      <w:pPr>
        <w:pStyle w:val="BodyText"/>
        <w:spacing w:before="1"/>
      </w:pPr>
    </w:p>
    <w:p>
      <w:pPr>
        <w:pStyle w:val="BodyText"/>
        <w:tabs>
          <w:tab w:pos="806" w:val="left" w:leader="none"/>
          <w:tab w:pos="1439" w:val="left" w:leader="none"/>
        </w:tabs>
        <w:ind w:left="806" w:right="133" w:hanging="707"/>
      </w:pPr>
      <w:r>
        <w:rPr>
          <w:spacing w:val="-4"/>
        </w:rPr>
        <w:t>V.-</w:t>
      </w:r>
      <w:r>
        <w:rPr/>
        <w:tab/>
      </w:r>
      <w:r>
        <w:rPr>
          <w:spacing w:val="-4"/>
        </w:rPr>
        <w:t>Para</w:t>
      </w:r>
      <w:r>
        <w:rPr/>
        <w:tab/>
        <w:t>predios</w:t>
      </w:r>
      <w:r>
        <w:rPr>
          <w:spacing w:val="40"/>
        </w:rPr>
        <w:t> </w:t>
      </w:r>
      <w:r>
        <w:rPr/>
        <w:t>rústicos</w:t>
      </w:r>
      <w:r>
        <w:rPr>
          <w:spacing w:val="40"/>
        </w:rPr>
        <w:t> </w:t>
      </w:r>
      <w:r>
        <w:rPr/>
        <w:t>mayores</w:t>
      </w:r>
      <w:r>
        <w:rPr>
          <w:spacing w:val="40"/>
        </w:rPr>
        <w:t> </w:t>
      </w:r>
      <w:r>
        <w:rPr/>
        <w:t>a</w:t>
      </w:r>
      <w:r>
        <w:rPr>
          <w:spacing w:val="40"/>
        </w:rPr>
        <w:t> </w:t>
      </w:r>
      <w:r>
        <w:rPr/>
        <w:t>5000</w:t>
      </w:r>
      <w:r>
        <w:rPr>
          <w:spacing w:val="40"/>
        </w:rPr>
        <w:t> </w:t>
      </w:r>
      <w:r>
        <w:rPr/>
        <w:t>metros</w:t>
      </w:r>
      <w:r>
        <w:rPr>
          <w:spacing w:val="40"/>
        </w:rPr>
        <w:t> </w:t>
      </w:r>
      <w:r>
        <w:rPr/>
        <w:t>cuadrados</w:t>
      </w:r>
      <w:r>
        <w:rPr>
          <w:spacing w:val="40"/>
        </w:rPr>
        <w:t> </w:t>
      </w:r>
      <w:r>
        <w:rPr/>
        <w:t>con</w:t>
      </w:r>
      <w:r>
        <w:rPr>
          <w:spacing w:val="40"/>
        </w:rPr>
        <w:t> </w:t>
      </w:r>
      <w:r>
        <w:rPr/>
        <w:t>fines</w:t>
      </w:r>
      <w:r>
        <w:rPr>
          <w:spacing w:val="40"/>
        </w:rPr>
        <w:t> </w:t>
      </w:r>
      <w:r>
        <w:rPr/>
        <w:t>agrícolas,</w:t>
      </w:r>
      <w:r>
        <w:rPr>
          <w:spacing w:val="40"/>
        </w:rPr>
        <w:t> </w:t>
      </w:r>
      <w:r>
        <w:rPr/>
        <w:t>ganaderos</w:t>
      </w:r>
      <w:r>
        <w:rPr>
          <w:spacing w:val="40"/>
        </w:rPr>
        <w:t> </w:t>
      </w:r>
      <w:r>
        <w:rPr/>
        <w:t>o forestales el 60% de su valor catastral;</w:t>
      </w:r>
    </w:p>
    <w:p>
      <w:pPr>
        <w:pStyle w:val="BodyText"/>
        <w:spacing w:before="1"/>
      </w:pPr>
    </w:p>
    <w:p>
      <w:pPr>
        <w:pStyle w:val="BodyText"/>
        <w:tabs>
          <w:tab w:pos="806" w:val="left" w:leader="none"/>
        </w:tabs>
        <w:ind w:left="806" w:right="133" w:hanging="707"/>
      </w:pPr>
      <w:r>
        <w:rPr>
          <w:spacing w:val="-4"/>
        </w:rPr>
        <w:t>VI.-</w:t>
      </w:r>
      <w:r>
        <w:rPr/>
        <w:tab/>
        <w:t>En</w:t>
      </w:r>
      <w:r>
        <w:rPr>
          <w:spacing w:val="-2"/>
        </w:rPr>
        <w:t> </w:t>
      </w:r>
      <w:r>
        <w:rPr/>
        <w:t>los</w:t>
      </w:r>
      <w:r>
        <w:rPr>
          <w:spacing w:val="-1"/>
        </w:rPr>
        <w:t> </w:t>
      </w:r>
      <w:r>
        <w:rPr/>
        <w:t>casos</w:t>
      </w:r>
      <w:r>
        <w:rPr>
          <w:spacing w:val="-1"/>
        </w:rPr>
        <w:t> </w:t>
      </w:r>
      <w:r>
        <w:rPr/>
        <w:t>de</w:t>
      </w:r>
      <w:r>
        <w:rPr>
          <w:spacing w:val="-2"/>
        </w:rPr>
        <w:t> </w:t>
      </w:r>
      <w:r>
        <w:rPr/>
        <w:t>predios</w:t>
      </w:r>
      <w:r>
        <w:rPr>
          <w:spacing w:val="-1"/>
        </w:rPr>
        <w:t> </w:t>
      </w:r>
      <w:r>
        <w:rPr/>
        <w:t>sujetos</w:t>
      </w:r>
      <w:r>
        <w:rPr>
          <w:spacing w:val="-1"/>
        </w:rPr>
        <w:t> </w:t>
      </w:r>
      <w:r>
        <w:rPr/>
        <w:t>al</w:t>
      </w:r>
      <w:r>
        <w:rPr>
          <w:spacing w:val="-2"/>
        </w:rPr>
        <w:t> </w:t>
      </w:r>
      <w:r>
        <w:rPr/>
        <w:t>régimen</w:t>
      </w:r>
      <w:r>
        <w:rPr>
          <w:spacing w:val="-2"/>
        </w:rPr>
        <w:t> </w:t>
      </w:r>
      <w:r>
        <w:rPr/>
        <w:t>ejidal, el</w:t>
      </w:r>
      <w:r>
        <w:rPr>
          <w:spacing w:val="-2"/>
        </w:rPr>
        <w:t> </w:t>
      </w:r>
      <w:r>
        <w:rPr/>
        <w:t>valor</w:t>
      </w:r>
      <w:r>
        <w:rPr>
          <w:spacing w:val="-1"/>
        </w:rPr>
        <w:t> </w:t>
      </w:r>
      <w:r>
        <w:rPr/>
        <w:t>fiscal</w:t>
      </w:r>
      <w:r>
        <w:rPr>
          <w:spacing w:val="-2"/>
        </w:rPr>
        <w:t> </w:t>
      </w:r>
      <w:r>
        <w:rPr/>
        <w:t>con</w:t>
      </w:r>
      <w:r>
        <w:rPr>
          <w:spacing w:val="-2"/>
        </w:rPr>
        <w:t> </w:t>
      </w:r>
      <w:r>
        <w:rPr/>
        <w:t>el</w:t>
      </w:r>
      <w:r>
        <w:rPr>
          <w:spacing w:val="-2"/>
        </w:rPr>
        <w:t> </w:t>
      </w:r>
      <w:r>
        <w:rPr/>
        <w:t>que</w:t>
      </w:r>
      <w:r>
        <w:rPr>
          <w:spacing w:val="-2"/>
        </w:rPr>
        <w:t> </w:t>
      </w:r>
      <w:r>
        <w:rPr/>
        <w:t>lo</w:t>
      </w:r>
      <w:r>
        <w:rPr>
          <w:spacing w:val="-2"/>
        </w:rPr>
        <w:t> </w:t>
      </w:r>
      <w:r>
        <w:rPr/>
        <w:t>haya</w:t>
      </w:r>
      <w:r>
        <w:rPr>
          <w:spacing w:val="-2"/>
        </w:rPr>
        <w:t> </w:t>
      </w:r>
      <w:r>
        <w:rPr/>
        <w:t>manifestado</w:t>
      </w:r>
      <w:r>
        <w:rPr>
          <w:spacing w:val="-2"/>
        </w:rPr>
        <w:t> </w:t>
      </w:r>
      <w:r>
        <w:rPr/>
        <w:t>el </w:t>
      </w:r>
      <w:r>
        <w:rPr>
          <w:spacing w:val="-2"/>
        </w:rPr>
        <w:t>poseedor;</w:t>
      </w:r>
    </w:p>
    <w:p>
      <w:pPr>
        <w:pStyle w:val="BodyText"/>
        <w:spacing w:before="2"/>
      </w:pPr>
    </w:p>
    <w:p>
      <w:pPr>
        <w:pStyle w:val="BodyText"/>
        <w:tabs>
          <w:tab w:pos="806" w:val="left" w:leader="none"/>
        </w:tabs>
        <w:ind w:left="100"/>
      </w:pPr>
      <w:r>
        <w:rPr>
          <w:spacing w:val="-2"/>
        </w:rPr>
        <w:t>VII.-</w:t>
      </w:r>
      <w:r>
        <w:rPr/>
        <w:tab/>
        <w:t>Tratándose</w:t>
      </w:r>
      <w:r>
        <w:rPr>
          <w:spacing w:val="-10"/>
        </w:rPr>
        <w:t> </w:t>
      </w:r>
      <w:r>
        <w:rPr/>
        <w:t>de</w:t>
      </w:r>
      <w:r>
        <w:rPr>
          <w:spacing w:val="-7"/>
        </w:rPr>
        <w:t> </w:t>
      </w:r>
      <w:r>
        <w:rPr/>
        <w:t>construcciones</w:t>
      </w:r>
      <w:r>
        <w:rPr>
          <w:spacing w:val="-7"/>
        </w:rPr>
        <w:t> </w:t>
      </w:r>
      <w:r>
        <w:rPr/>
        <w:t>en</w:t>
      </w:r>
      <w:r>
        <w:rPr>
          <w:spacing w:val="-7"/>
        </w:rPr>
        <w:t> </w:t>
      </w:r>
      <w:r>
        <w:rPr/>
        <w:t>predios</w:t>
      </w:r>
      <w:r>
        <w:rPr>
          <w:spacing w:val="-7"/>
        </w:rPr>
        <w:t> </w:t>
      </w:r>
      <w:r>
        <w:rPr/>
        <w:t>ejidales,</w:t>
      </w:r>
      <w:r>
        <w:rPr>
          <w:spacing w:val="-5"/>
        </w:rPr>
        <w:t> </w:t>
      </w:r>
      <w:r>
        <w:rPr/>
        <w:t>el</w:t>
      </w:r>
      <w:r>
        <w:rPr>
          <w:spacing w:val="-7"/>
        </w:rPr>
        <w:t> </w:t>
      </w:r>
      <w:r>
        <w:rPr/>
        <w:t>60%</w:t>
      </w:r>
      <w:r>
        <w:rPr>
          <w:spacing w:val="-7"/>
        </w:rPr>
        <w:t> </w:t>
      </w:r>
      <w:r>
        <w:rPr/>
        <w:t>de</w:t>
      </w:r>
      <w:r>
        <w:rPr>
          <w:spacing w:val="-8"/>
        </w:rPr>
        <w:t> </w:t>
      </w:r>
      <w:r>
        <w:rPr/>
        <w:t>su</w:t>
      </w:r>
      <w:r>
        <w:rPr>
          <w:spacing w:val="-7"/>
        </w:rPr>
        <w:t> </w:t>
      </w:r>
      <w:r>
        <w:rPr/>
        <w:t>valor</w:t>
      </w:r>
      <w:r>
        <w:rPr>
          <w:spacing w:val="-7"/>
        </w:rPr>
        <w:t> </w:t>
      </w:r>
      <w:r>
        <w:rPr/>
        <w:t>catastral;</w:t>
      </w:r>
      <w:r>
        <w:rPr>
          <w:spacing w:val="-4"/>
        </w:rPr>
        <w:t> </w:t>
      </w:r>
      <w:r>
        <w:rPr>
          <w:spacing w:val="-5"/>
        </w:rPr>
        <w:t>y,</w:t>
      </w:r>
    </w:p>
    <w:p>
      <w:pPr>
        <w:pStyle w:val="BodyText"/>
        <w:tabs>
          <w:tab w:pos="806" w:val="left" w:leader="none"/>
        </w:tabs>
        <w:spacing w:before="226"/>
        <w:ind w:left="806" w:right="133" w:hanging="707"/>
      </w:pPr>
      <w:r>
        <w:rPr>
          <w:spacing w:val="-2"/>
        </w:rPr>
        <w:t>VIII.-</w:t>
      </w:r>
      <w:r>
        <w:rPr/>
        <w:tab/>
        <w:t>Tratándose de predios y edificaciones con fines industriales, incluidas haciendas de beneficio de metales y establecimientos metalúrgicos, el 100% de su valor catastral.</w:t>
      </w:r>
    </w:p>
    <w:p>
      <w:pPr>
        <w:pStyle w:val="BodyText"/>
        <w:spacing w:before="1"/>
      </w:pPr>
    </w:p>
    <w:p>
      <w:pPr>
        <w:pStyle w:val="BodyText"/>
        <w:ind w:left="100" w:right="124"/>
        <w:jc w:val="both"/>
      </w:pPr>
      <w:r>
        <w:rPr/>
        <w:t>En las Leyes de Ingresos de los Municipios se podrán establecer bases distintas a las consideradas en este artículo, cuando el Municipio cuente con valores catastrales actualizados en el ejercicio fiscal anterior, teniendo una aplicabilidad de hasta el 10% en cada año subsecuente, hasta completar la totalidad del mismo y estos hayan sido debidamente aprobados por el Congreso.</w:t>
      </w:r>
    </w:p>
    <w:p>
      <w:pPr>
        <w:pStyle w:val="BodyText"/>
        <w:spacing w:before="3"/>
      </w:pPr>
    </w:p>
    <w:p>
      <w:pPr>
        <w:pStyle w:val="BodyText"/>
        <w:ind w:left="100" w:right="128"/>
        <w:jc w:val="both"/>
      </w:pPr>
      <w:r>
        <w:rPr/>
        <w:t>Se considera predio rústico el que se encuentra fuera</w:t>
      </w:r>
      <w:r>
        <w:rPr>
          <w:spacing w:val="-1"/>
        </w:rPr>
        <w:t> </w:t>
      </w:r>
      <w:r>
        <w:rPr/>
        <w:t>de la mancha urbana y que en la vía de ubicación carezca de servicios municipales como son agua potable, luz, drenaje, transporte colectivo, teléfono, calles trazadas, entre otros.</w:t>
      </w:r>
    </w:p>
    <w:p>
      <w:pPr>
        <w:pStyle w:val="BodyText"/>
        <w:spacing w:before="227"/>
        <w:ind w:left="100" w:right="122"/>
        <w:jc w:val="both"/>
      </w:pPr>
      <w:r>
        <w:rPr/>
        <w:t>Los valores que fijen los propietarios de predios urbanos o rústicos por manifestación expresa o</w:t>
      </w:r>
      <w:r>
        <w:rPr>
          <w:spacing w:val="80"/>
        </w:rPr>
        <w:t> </w:t>
      </w:r>
      <w:r>
        <w:rPr/>
        <w:t>señalada con motivo de operaciones de venta, hipoteca o por cualquier otra que determine un valor distinto al que aparezca en los padrones o registros fiscales, siendo superiores a los registrados, producirán efectos de valor catastral con sus mismas</w:t>
      </w:r>
      <w:r>
        <w:rPr>
          <w:spacing w:val="-4"/>
        </w:rPr>
        <w:t> </w:t>
      </w:r>
      <w:r>
        <w:rPr/>
        <w:t>características y términos y será considerado base para el pago del impuesto.</w:t>
      </w:r>
    </w:p>
    <w:p>
      <w:pPr>
        <w:pStyle w:val="BodyText"/>
        <w:spacing w:before="3"/>
      </w:pPr>
    </w:p>
    <w:p>
      <w:pPr>
        <w:pStyle w:val="BodyText"/>
        <w:ind w:left="100" w:right="125"/>
        <w:jc w:val="both"/>
      </w:pPr>
      <w:r>
        <w:rPr/>
        <w:t>Ante la ausencia de valores catastrales determinados</w:t>
      </w:r>
      <w:r>
        <w:rPr>
          <w:spacing w:val="-2"/>
        </w:rPr>
        <w:t> </w:t>
      </w:r>
      <w:r>
        <w:rPr/>
        <w:t>por autoridad competente o del valor referido en el párrafo que antecede, se aplicarán los valores que en las leyes de ingresos de los municipios sean aprobados por el Congreso del Estado.</w:t>
      </w:r>
    </w:p>
    <w:p>
      <w:pPr>
        <w:pStyle w:val="BodyText"/>
        <w:spacing w:before="3"/>
      </w:pPr>
    </w:p>
    <w:p>
      <w:pPr>
        <w:pStyle w:val="BodyText"/>
        <w:spacing w:line="237" w:lineRule="auto" w:before="1"/>
        <w:ind w:left="100" w:right="133"/>
        <w:jc w:val="both"/>
      </w:pPr>
      <w:r>
        <w:rPr/>
        <w:t>El pago mínimo del impuesto predial en el caso de predios urbanos sin valor determinado, será igual a cinco veces la Unidad de Medida y Actualización; en el caso de predios rústicos sin avalúo determinado, el pago mínimo será igual al equivalente a dos veces la Unidad de Medida y Actualización vigente.</w:t>
      </w:r>
    </w:p>
    <w:p>
      <w:pPr>
        <w:pStyle w:val="BodyText"/>
        <w:spacing w:before="2"/>
      </w:pPr>
    </w:p>
    <w:p>
      <w:pPr>
        <w:pStyle w:val="BodyText"/>
        <w:ind w:left="100" w:right="122"/>
        <w:jc w:val="both"/>
      </w:pPr>
      <w:r>
        <w:rPr/>
        <w:t>ARTÍCULO 14.- Con independencia del valor que arroje en su oportunidad el avalúo catastral correspondiente, el monto de las bases determinadas con apego a lo previsto en el Artículo anterior se incrementará anualmente en la misma proporción a la que respecto del Índice Nacional de Precios al Consumidor publique el Instituto Nacional de Estadística y Geografía</w:t>
      </w:r>
      <w:r>
        <w:rPr>
          <w:spacing w:val="40"/>
        </w:rPr>
        <w:t> </w:t>
      </w:r>
      <w:r>
        <w:rPr/>
        <w:t>(INEGI).</w:t>
      </w:r>
    </w:p>
    <w:p>
      <w:pPr>
        <w:pStyle w:val="BodyText"/>
        <w:spacing w:before="4"/>
      </w:pPr>
    </w:p>
    <w:p>
      <w:pPr>
        <w:pStyle w:val="BodyText"/>
        <w:spacing w:line="237" w:lineRule="auto" w:before="1"/>
        <w:ind w:left="100" w:right="122"/>
        <w:jc w:val="both"/>
      </w:pPr>
      <w:r>
        <w:rPr/>
        <w:t>ARTÍCULO 15.- A las bases establecidas en el Artículo 13 de esta Ley para la determinación del impuesto predial, le serán aplicadas las tasas que se establezcan en las leyes de ingresos de cada municipio, para el</w:t>
      </w:r>
      <w:r>
        <w:rPr>
          <w:spacing w:val="-2"/>
        </w:rPr>
        <w:t> </w:t>
      </w:r>
      <w:r>
        <w:rPr/>
        <w:t>Ejercicio</w:t>
      </w:r>
      <w:r>
        <w:rPr>
          <w:spacing w:val="-2"/>
        </w:rPr>
        <w:t> </w:t>
      </w:r>
      <w:r>
        <w:rPr/>
        <w:t>Fiscal</w:t>
      </w:r>
      <w:r>
        <w:rPr>
          <w:spacing w:val="-2"/>
        </w:rPr>
        <w:t> </w:t>
      </w:r>
      <w:r>
        <w:rPr/>
        <w:t>que corresponda, de</w:t>
      </w:r>
      <w:r>
        <w:rPr>
          <w:spacing w:val="-2"/>
        </w:rPr>
        <w:t> </w:t>
      </w:r>
      <w:r>
        <w:rPr/>
        <w:t>conformidad</w:t>
      </w:r>
      <w:r>
        <w:rPr>
          <w:spacing w:val="-2"/>
        </w:rPr>
        <w:t> </w:t>
      </w:r>
      <w:r>
        <w:rPr/>
        <w:t>a lo</w:t>
      </w:r>
      <w:r>
        <w:rPr>
          <w:spacing w:val="-2"/>
        </w:rPr>
        <w:t> </w:t>
      </w:r>
      <w:r>
        <w:rPr/>
        <w:t>previsto</w:t>
      </w:r>
      <w:r>
        <w:rPr>
          <w:spacing w:val="-2"/>
        </w:rPr>
        <w:t> </w:t>
      </w:r>
      <w:r>
        <w:rPr/>
        <w:t>en el</w:t>
      </w:r>
      <w:r>
        <w:rPr>
          <w:spacing w:val="-2"/>
        </w:rPr>
        <w:t> </w:t>
      </w:r>
      <w:r>
        <w:rPr/>
        <w:t>Artículo 5º</w:t>
      </w:r>
      <w:r>
        <w:rPr>
          <w:spacing w:val="-2"/>
        </w:rPr>
        <w:t> </w:t>
      </w:r>
      <w:r>
        <w:rPr/>
        <w:t>de este </w:t>
      </w:r>
      <w:r>
        <w:rPr>
          <w:spacing w:val="-2"/>
        </w:rPr>
        <w:t>ordenamiento.</w:t>
      </w:r>
    </w:p>
    <w:p>
      <w:pPr>
        <w:pStyle w:val="BodyText"/>
        <w:spacing w:before="4"/>
      </w:pPr>
    </w:p>
    <w:p>
      <w:pPr>
        <w:pStyle w:val="BodyText"/>
        <w:ind w:left="100" w:right="122"/>
        <w:jc w:val="both"/>
      </w:pPr>
      <w:r>
        <w:rPr/>
        <w:t>ARTÍCULO 16.- La cuota del impuesto será</w:t>
      </w:r>
      <w:r>
        <w:rPr>
          <w:spacing w:val="-1"/>
        </w:rPr>
        <w:t> </w:t>
      </w:r>
      <w:r>
        <w:rPr/>
        <w:t>anual pero su importe se pagará bimestralmente durante los meses de enero, marzo, mayo, julio, septiembre y noviembre. Sin embargo el pago podrá hacerse por anualidad anticipada durante el mes de enero de cada Ejercicio, en este caso se gozará del descuento que se determine en la Ley de Ingresos correspondiente a ese Ejercicio Fiscal. Este beneficio podrá prorrogarse hasta por 2 meses más por acuerdo de la Asamblea Municipal.</w:t>
      </w:r>
    </w:p>
    <w:p>
      <w:pPr>
        <w:pStyle w:val="BodyText"/>
        <w:spacing w:before="3"/>
      </w:pPr>
    </w:p>
    <w:p>
      <w:pPr>
        <w:pStyle w:val="BodyText"/>
        <w:ind w:left="100" w:right="125"/>
        <w:jc w:val="both"/>
      </w:pPr>
      <w:r>
        <w:rPr/>
        <w:t>La autoridad fiscal</w:t>
      </w:r>
      <w:r>
        <w:rPr>
          <w:spacing w:val="-3"/>
        </w:rPr>
        <w:t> </w:t>
      </w:r>
      <w:r>
        <w:rPr/>
        <w:t>municipal llevará a</w:t>
      </w:r>
      <w:r>
        <w:rPr>
          <w:spacing w:val="-3"/>
        </w:rPr>
        <w:t> </w:t>
      </w:r>
      <w:r>
        <w:rPr/>
        <w:t>cabo la</w:t>
      </w:r>
      <w:r>
        <w:rPr>
          <w:spacing w:val="-3"/>
        </w:rPr>
        <w:t> </w:t>
      </w:r>
      <w:r>
        <w:rPr/>
        <w:t>difusión</w:t>
      </w:r>
      <w:r>
        <w:rPr>
          <w:spacing w:val="-3"/>
        </w:rPr>
        <w:t> </w:t>
      </w:r>
      <w:r>
        <w:rPr/>
        <w:t>necesaria a través</w:t>
      </w:r>
      <w:r>
        <w:rPr>
          <w:spacing w:val="-2"/>
        </w:rPr>
        <w:t> </w:t>
      </w:r>
      <w:r>
        <w:rPr/>
        <w:t>de los</w:t>
      </w:r>
      <w:r>
        <w:rPr>
          <w:spacing w:val="-2"/>
        </w:rPr>
        <w:t> </w:t>
      </w:r>
      <w:r>
        <w:rPr/>
        <w:t>medios de</w:t>
      </w:r>
      <w:r>
        <w:rPr>
          <w:spacing w:val="-3"/>
        </w:rPr>
        <w:t> </w:t>
      </w:r>
      <w:r>
        <w:rPr/>
        <w:t>comunicación masiva</w:t>
      </w:r>
      <w:r>
        <w:rPr>
          <w:spacing w:val="-1"/>
        </w:rPr>
        <w:t> </w:t>
      </w:r>
      <w:r>
        <w:rPr/>
        <w:t>a</w:t>
      </w:r>
      <w:r>
        <w:rPr>
          <w:spacing w:val="-1"/>
        </w:rPr>
        <w:t> </w:t>
      </w:r>
      <w:r>
        <w:rPr/>
        <w:t>su</w:t>
      </w:r>
      <w:r>
        <w:rPr>
          <w:spacing w:val="-1"/>
        </w:rPr>
        <w:t> </w:t>
      </w:r>
      <w:r>
        <w:rPr/>
        <w:t>alcance, para</w:t>
      </w:r>
      <w:r>
        <w:rPr>
          <w:spacing w:val="-1"/>
        </w:rPr>
        <w:t> </w:t>
      </w:r>
      <w:r>
        <w:rPr/>
        <w:t>informar a</w:t>
      </w:r>
      <w:r>
        <w:rPr>
          <w:spacing w:val="-1"/>
        </w:rPr>
        <w:t> </w:t>
      </w:r>
      <w:r>
        <w:rPr/>
        <w:t>los contribuyentes del</w:t>
      </w:r>
      <w:r>
        <w:rPr>
          <w:spacing w:val="-1"/>
        </w:rPr>
        <w:t> </w:t>
      </w:r>
      <w:r>
        <w:rPr/>
        <w:t>impuesto, el</w:t>
      </w:r>
      <w:r>
        <w:rPr>
          <w:spacing w:val="-1"/>
        </w:rPr>
        <w:t> </w:t>
      </w:r>
      <w:r>
        <w:rPr/>
        <w:t>plazo</w:t>
      </w:r>
      <w:r>
        <w:rPr>
          <w:spacing w:val="-1"/>
        </w:rPr>
        <w:t> </w:t>
      </w:r>
      <w:r>
        <w:rPr/>
        <w:t>en</w:t>
      </w:r>
      <w:r>
        <w:rPr>
          <w:spacing w:val="-1"/>
        </w:rPr>
        <w:t> </w:t>
      </w:r>
      <w:r>
        <w:rPr/>
        <w:t>que</w:t>
      </w:r>
      <w:r>
        <w:rPr>
          <w:spacing w:val="-1"/>
        </w:rPr>
        <w:t> </w:t>
      </w:r>
      <w:r>
        <w:rPr/>
        <w:t>puedan</w:t>
      </w:r>
      <w:r>
        <w:rPr>
          <w:spacing w:val="-1"/>
        </w:rPr>
        <w:t> </w:t>
      </w:r>
      <w:r>
        <w:rPr/>
        <w:t>efectuar el pago anticipado, así como el beneficio correspondiente.</w:t>
      </w:r>
    </w:p>
    <w:p>
      <w:pPr>
        <w:spacing w:after="0"/>
        <w:jc w:val="both"/>
        <w:sectPr>
          <w:pgSz w:w="12250" w:h="15830"/>
          <w:pgMar w:header="0" w:footer="877" w:top="1680" w:bottom="1120" w:left="1460" w:right="1200"/>
        </w:sectPr>
      </w:pPr>
    </w:p>
    <w:p>
      <w:pPr>
        <w:pStyle w:val="BodyText"/>
        <w:spacing w:before="85"/>
        <w:ind w:left="100" w:right="130"/>
        <w:jc w:val="both"/>
      </w:pPr>
      <w:r>
        <w:rPr/>
        <w:t>La cuota del impuesto tratándose de predios ejidales dedicados a la agricultura se pagará en una sola exhibición, preferentemente durante el tiempo de la cosecha.</w:t>
      </w:r>
    </w:p>
    <w:p>
      <w:pPr>
        <w:pStyle w:val="BodyText"/>
        <w:spacing w:before="1"/>
      </w:pPr>
    </w:p>
    <w:p>
      <w:pPr>
        <w:pStyle w:val="BodyText"/>
        <w:ind w:left="100" w:right="121"/>
        <w:jc w:val="both"/>
      </w:pPr>
      <w:r>
        <w:rPr/>
        <w:t>Cuando se hayan establecido bases provisionales para determinar el monto del impuesto, al aplicar la base definitiva, se cobrarán o reintegrarán las diferencias que resulten.</w:t>
      </w:r>
    </w:p>
    <w:p>
      <w:pPr>
        <w:pStyle w:val="BodyText"/>
        <w:spacing w:before="2"/>
      </w:pPr>
    </w:p>
    <w:p>
      <w:pPr>
        <w:pStyle w:val="BodyText"/>
        <w:ind w:left="100" w:right="129"/>
        <w:jc w:val="both"/>
      </w:pPr>
      <w:r>
        <w:rPr/>
        <w:t>ARTÍCULO 17.- El pago de este impuesto deberá efectuarse en la Tesorería Municipal, o en las oficinas previamente autorizadas para ese efecto, o donde en su caso lo disponga esta ley.</w:t>
      </w:r>
    </w:p>
    <w:p>
      <w:pPr>
        <w:pStyle w:val="BodyText"/>
        <w:spacing w:before="3"/>
      </w:pPr>
    </w:p>
    <w:p>
      <w:pPr>
        <w:pStyle w:val="BodyText"/>
        <w:spacing w:line="237" w:lineRule="auto"/>
        <w:ind w:left="100" w:right="119"/>
        <w:jc w:val="both"/>
      </w:pPr>
      <w:r>
        <w:rPr/>
        <w:t>ARTÍCULO 18.-</w:t>
      </w:r>
      <w:r>
        <w:rPr>
          <w:spacing w:val="-1"/>
        </w:rPr>
        <w:t> </w:t>
      </w:r>
      <w:r>
        <w:rPr/>
        <w:t>Mediante las disposiciones y procedimientos establecidos en el Código Fiscal</w:t>
      </w:r>
      <w:r>
        <w:rPr>
          <w:spacing w:val="-3"/>
        </w:rPr>
        <w:t> </w:t>
      </w:r>
      <w:r>
        <w:rPr/>
        <w:t>Municipal, se requerirá el pago del impuesto a los contribuyentes incumplidos, quien quiera que sea el propietario o poseedor, hecha excepción de los predios ejidales o comunales, en los cuales se hará efectivo el procedimiento administrativo de ejecución exclusivamente sobre los frutos o productos de los mismos.</w:t>
      </w:r>
    </w:p>
    <w:p>
      <w:pPr>
        <w:pStyle w:val="BodyText"/>
        <w:spacing w:before="4"/>
        <w:ind w:left="100" w:right="131"/>
        <w:jc w:val="both"/>
      </w:pPr>
      <w:r>
        <w:rPr/>
        <w:t>No quedan comprendidas en esta disposición las multas que se impongan cuando se incurra en infracciones al presente capítulo, pues dichas sanciones se consideran personales, para todos los efectos legales.</w:t>
      </w:r>
    </w:p>
    <w:p>
      <w:pPr>
        <w:pStyle w:val="BodyText"/>
        <w:spacing w:before="3"/>
      </w:pPr>
    </w:p>
    <w:p>
      <w:pPr>
        <w:pStyle w:val="BodyText"/>
        <w:ind w:left="100" w:right="125"/>
        <w:jc w:val="both"/>
      </w:pPr>
      <w:r>
        <w:rPr/>
        <w:t>ARTÍCULO 19.- Los notarios públicos para autorizar en forma definitiva las escrituras en las que se hagan constar, contratos, convenios, resoluciones administrativas y judiciales, cuyo objeto sean predios ubicados en el Estado deberán exigir la constancia de estar al corriente en el pago de este impuesto</w:t>
      </w:r>
      <w:r>
        <w:rPr>
          <w:spacing w:val="80"/>
        </w:rPr>
        <w:t> </w:t>
      </w:r>
      <w:r>
        <w:rPr/>
        <w:t>para cuyo efecto deberán solicitar un certificado de no adeudo y la última boleta de pago y/o recibo </w:t>
      </w:r>
      <w:r>
        <w:rPr>
          <w:spacing w:val="-2"/>
        </w:rPr>
        <w:t>correspondiente.</w:t>
      </w:r>
    </w:p>
    <w:p>
      <w:pPr>
        <w:pStyle w:val="BodyText"/>
        <w:spacing w:before="228"/>
        <w:ind w:left="100" w:right="125"/>
        <w:jc w:val="both"/>
      </w:pPr>
      <w:r>
        <w:rPr/>
        <w:t>Los notarios deberán dar aviso a las autoridades fiscales cuando los predios de que se trate reporten adeudos fiscales por conceptos distintos del impuesto predial, con independencia de no autorizar la protocolización correspondiente, bajo su absoluta responsabilidad y alcances de la responsabilidad solidaria en que puedan incurrir.</w:t>
      </w:r>
    </w:p>
    <w:p>
      <w:pPr>
        <w:pStyle w:val="BodyText"/>
        <w:spacing w:before="2"/>
      </w:pPr>
    </w:p>
    <w:p>
      <w:pPr>
        <w:pStyle w:val="BodyText"/>
        <w:ind w:left="100" w:right="122"/>
        <w:jc w:val="both"/>
      </w:pPr>
      <w:r>
        <w:rPr/>
        <w:t>ARTÍCULO 20.- En los casos de predios no catastrados o no registrados ante la autoridad correspondiente, se hará el cobro de 5 años anteriores a la fecha del descubrimiento del predio o de la manifestación del mismo, y le será aplicada la base y tasa que esté vigente en ese momento, con independencia de las sanciones que sean procedentes.</w:t>
      </w:r>
    </w:p>
    <w:p>
      <w:pPr>
        <w:pStyle w:val="BodyText"/>
        <w:spacing w:before="228"/>
        <w:ind w:left="100" w:right="125"/>
        <w:jc w:val="both"/>
      </w:pPr>
      <w:r>
        <w:rPr/>
        <w:t>En el caso de construcciones, si no es posible fijar con precisión la fecha desde la cual se omitió manifestarlas se hará el cobro del impuesto correspondiente a los 5 años anteriores</w:t>
      </w:r>
      <w:r>
        <w:rPr>
          <w:spacing w:val="40"/>
        </w:rPr>
        <w:t> </w:t>
      </w:r>
      <w:r>
        <w:rPr/>
        <w:t>la fecha del descubrimiento de la ocultación, salvo que el interesado pruebe que la omisión data de fecha posterior, con independencia de las sanciones que procedan.</w:t>
      </w:r>
    </w:p>
    <w:p>
      <w:pPr>
        <w:pStyle w:val="BodyText"/>
        <w:spacing w:before="2"/>
      </w:pPr>
    </w:p>
    <w:p>
      <w:pPr>
        <w:pStyle w:val="BodyText"/>
        <w:ind w:left="100" w:right="127"/>
        <w:jc w:val="both"/>
      </w:pPr>
      <w:r>
        <w:rPr/>
        <w:t>ARTÍCULO 21.- Las manifestaciones y avisos de los particulares y notarios que exijan esta ley, y los ordenamientos relativos para efecto de este impuesto, deberán hacerse en las formas oficiales que para tal efecto</w:t>
      </w:r>
      <w:r>
        <w:rPr>
          <w:spacing w:val="40"/>
        </w:rPr>
        <w:t> </w:t>
      </w:r>
      <w:r>
        <w:rPr/>
        <w:t>apruebe la Tesorería Municipal.</w:t>
      </w:r>
    </w:p>
    <w:p>
      <w:pPr>
        <w:pStyle w:val="BodyText"/>
        <w:spacing w:before="4"/>
      </w:pPr>
    </w:p>
    <w:p>
      <w:pPr>
        <w:pStyle w:val="BodyText"/>
        <w:spacing w:line="237" w:lineRule="auto"/>
        <w:ind w:left="100" w:right="125"/>
        <w:jc w:val="both"/>
      </w:pPr>
      <w:r>
        <w:rPr/>
        <w:t>ARTÍCULO 22.- Los sujetos de este impuesto están obligados a presentar los avisos correspondientes, dentro de los 30 días naturales siguientes en que se celebren o se realicen según sea el caso, los contratos, permisos, hechos o actos siguientes:</w:t>
      </w:r>
    </w:p>
    <w:p>
      <w:pPr>
        <w:pStyle w:val="BodyText"/>
        <w:spacing w:before="2"/>
      </w:pPr>
    </w:p>
    <w:p>
      <w:pPr>
        <w:pStyle w:val="BodyText"/>
        <w:tabs>
          <w:tab w:pos="806" w:val="left" w:leader="none"/>
        </w:tabs>
        <w:ind w:left="806" w:right="133" w:hanging="707"/>
      </w:pPr>
      <w:r>
        <w:rPr>
          <w:spacing w:val="-4"/>
        </w:rPr>
        <w:t>I.-</w:t>
      </w:r>
      <w:r>
        <w:rPr/>
        <w:tab/>
        <w:t>De compra-venta, venta con reserva de dominio, promesa de venta o cualquier otro traslativo de dominio de bienes inmuebles;</w:t>
      </w:r>
    </w:p>
    <w:p>
      <w:pPr>
        <w:pStyle w:val="BodyText"/>
        <w:spacing w:before="2"/>
      </w:pPr>
    </w:p>
    <w:p>
      <w:pPr>
        <w:pStyle w:val="BodyText"/>
        <w:tabs>
          <w:tab w:pos="806" w:val="left" w:leader="none"/>
        </w:tabs>
        <w:ind w:left="806" w:right="133" w:hanging="707"/>
      </w:pPr>
      <w:r>
        <w:rPr>
          <w:spacing w:val="-4"/>
        </w:rPr>
        <w:t>II.-</w:t>
      </w:r>
      <w:r>
        <w:rPr/>
        <w:tab/>
        <w:t>De</w:t>
      </w:r>
      <w:r>
        <w:rPr>
          <w:spacing w:val="40"/>
        </w:rPr>
        <w:t> </w:t>
      </w:r>
      <w:r>
        <w:rPr/>
        <w:t>construcción,</w:t>
      </w:r>
      <w:r>
        <w:rPr>
          <w:spacing w:val="40"/>
        </w:rPr>
        <w:t> </w:t>
      </w:r>
      <w:r>
        <w:rPr/>
        <w:t>reconstrucción,</w:t>
      </w:r>
      <w:r>
        <w:rPr>
          <w:spacing w:val="40"/>
        </w:rPr>
        <w:t> </w:t>
      </w:r>
      <w:r>
        <w:rPr/>
        <w:t>ampliación,</w:t>
      </w:r>
      <w:r>
        <w:rPr>
          <w:spacing w:val="40"/>
        </w:rPr>
        <w:t> </w:t>
      </w:r>
      <w:r>
        <w:rPr/>
        <w:t>modificación,</w:t>
      </w:r>
      <w:r>
        <w:rPr>
          <w:spacing w:val="40"/>
        </w:rPr>
        <w:t> </w:t>
      </w:r>
      <w:r>
        <w:rPr/>
        <w:t>demolición</w:t>
      </w:r>
      <w:r>
        <w:rPr>
          <w:spacing w:val="40"/>
        </w:rPr>
        <w:t> </w:t>
      </w:r>
      <w:r>
        <w:rPr/>
        <w:t>de</w:t>
      </w:r>
      <w:r>
        <w:rPr>
          <w:spacing w:val="40"/>
        </w:rPr>
        <w:t> </w:t>
      </w:r>
      <w:r>
        <w:rPr/>
        <w:t>construcciones</w:t>
      </w:r>
      <w:r>
        <w:rPr>
          <w:spacing w:val="40"/>
        </w:rPr>
        <w:t> </w:t>
      </w:r>
      <w:r>
        <w:rPr/>
        <w:t>ya existentes; y,</w:t>
      </w:r>
    </w:p>
    <w:p>
      <w:pPr>
        <w:pStyle w:val="BodyText"/>
        <w:spacing w:before="1"/>
      </w:pPr>
    </w:p>
    <w:p>
      <w:pPr>
        <w:pStyle w:val="BodyText"/>
        <w:ind w:left="100"/>
        <w:jc w:val="both"/>
      </w:pPr>
      <w:r>
        <w:rPr/>
        <w:t>III.-</w:t>
      </w:r>
      <w:r>
        <w:rPr>
          <w:spacing w:val="73"/>
        </w:rPr>
        <w:t>   </w:t>
      </w:r>
      <w:r>
        <w:rPr/>
        <w:t>De</w:t>
      </w:r>
      <w:r>
        <w:rPr>
          <w:spacing w:val="-4"/>
        </w:rPr>
        <w:t> </w:t>
      </w:r>
      <w:r>
        <w:rPr/>
        <w:t>fusión, subdivisión</w:t>
      </w:r>
      <w:r>
        <w:rPr>
          <w:spacing w:val="-4"/>
        </w:rPr>
        <w:t> </w:t>
      </w:r>
      <w:r>
        <w:rPr/>
        <w:t>y</w:t>
      </w:r>
      <w:r>
        <w:rPr>
          <w:spacing w:val="-3"/>
        </w:rPr>
        <w:t> </w:t>
      </w:r>
      <w:r>
        <w:rPr/>
        <w:t>fraccionamiento</w:t>
      </w:r>
      <w:r>
        <w:rPr>
          <w:spacing w:val="-3"/>
        </w:rPr>
        <w:t> </w:t>
      </w:r>
      <w:r>
        <w:rPr/>
        <w:t>de</w:t>
      </w:r>
      <w:r>
        <w:rPr>
          <w:spacing w:val="-4"/>
        </w:rPr>
        <w:t> </w:t>
      </w:r>
      <w:r>
        <w:rPr>
          <w:spacing w:val="-2"/>
        </w:rPr>
        <w:t>predios.</w:t>
      </w:r>
    </w:p>
    <w:p>
      <w:pPr>
        <w:spacing w:after="0"/>
        <w:jc w:val="both"/>
        <w:sectPr>
          <w:pgSz w:w="12250" w:h="15830"/>
          <w:pgMar w:header="0" w:footer="877" w:top="1680" w:bottom="1120" w:left="1460" w:right="1200"/>
        </w:sectPr>
      </w:pPr>
    </w:p>
    <w:p>
      <w:pPr>
        <w:pStyle w:val="BodyText"/>
        <w:spacing w:before="85"/>
        <w:ind w:left="100" w:right="121"/>
        <w:jc w:val="both"/>
      </w:pPr>
      <w:r>
        <w:rPr/>
        <w:t>Se tendrá por cumplida esta obligación, respecto de la fracción I, con la presentación de los avisos exigidos por esta Ley, para el pago del impuesto sobre traslación de dominio y otras operaciones con bienes inmuebles.</w:t>
      </w:r>
    </w:p>
    <w:p>
      <w:pPr>
        <w:pStyle w:val="BodyText"/>
        <w:spacing w:before="2"/>
      </w:pPr>
    </w:p>
    <w:p>
      <w:pPr>
        <w:pStyle w:val="BodyText"/>
        <w:ind w:left="100" w:right="124"/>
        <w:jc w:val="both"/>
      </w:pPr>
      <w:r>
        <w:rPr/>
        <w:t>ARTÍCULO 23.- Los sujetos del impuesto deberán manifestar a la Tesorería Municipal sus cambios de domicilio dentro de los treinta días siguientes a aquel en que se efectúen, si no lo hicieren, se tendrá como domicilio para todos los efectos legales, el que hubieren señalado anteriormente o, en su defecto, el predio mismo.</w:t>
      </w:r>
    </w:p>
    <w:p>
      <w:pPr>
        <w:pStyle w:val="BodyText"/>
        <w:spacing w:before="6"/>
      </w:pPr>
    </w:p>
    <w:p>
      <w:pPr>
        <w:pStyle w:val="BodyText"/>
        <w:spacing w:line="235" w:lineRule="auto"/>
        <w:ind w:left="100" w:right="126"/>
        <w:jc w:val="both"/>
      </w:pPr>
      <w:r>
        <w:rPr/>
        <w:t>ARTÍCULO 24.-</w:t>
      </w:r>
      <w:r>
        <w:rPr>
          <w:spacing w:val="-1"/>
        </w:rPr>
        <w:t> </w:t>
      </w:r>
      <w:r>
        <w:rPr/>
        <w:t>Las personas obligadas a presentar esas manifestaciones y</w:t>
      </w:r>
      <w:r>
        <w:rPr>
          <w:spacing w:val="-2"/>
        </w:rPr>
        <w:t> </w:t>
      </w:r>
      <w:r>
        <w:rPr/>
        <w:t>avisos, deberán acompañar los documentos o planos que se exijan.</w:t>
      </w:r>
    </w:p>
    <w:p>
      <w:pPr>
        <w:pStyle w:val="BodyText"/>
        <w:spacing w:before="2"/>
      </w:pPr>
    </w:p>
    <w:p>
      <w:pPr>
        <w:pStyle w:val="BodyText"/>
        <w:ind w:left="100" w:right="124"/>
        <w:jc w:val="both"/>
      </w:pPr>
      <w:r>
        <w:rPr/>
        <w:t>ARTÍCULO 25.- El Ayuntamiento podrá reducir o condonar el pago del impuesto predial de predios y edificaciones destinados a fines industriales o comerciales cuando se considere conveniente la inversión para el desarrollo municipal; así como también para predios no enajenables con fines de uso exclusivo para reservas ecológicas, instituciones públicas o privadas de beneficencia pública o ayuda comunitaria que operen dentro del Municipio.</w:t>
      </w:r>
    </w:p>
    <w:p>
      <w:pPr>
        <w:pStyle w:val="BodyText"/>
        <w:spacing w:before="5"/>
      </w:pPr>
    </w:p>
    <w:p>
      <w:pPr>
        <w:pStyle w:val="BodyText"/>
        <w:spacing w:line="237" w:lineRule="auto"/>
        <w:ind w:left="100" w:right="123"/>
        <w:jc w:val="both"/>
      </w:pPr>
      <w:r>
        <w:rPr/>
        <w:t>ARTÍCULO 26.- Para la determinación de este impuesto</w:t>
      </w:r>
      <w:r>
        <w:rPr>
          <w:spacing w:val="40"/>
        </w:rPr>
        <w:t> </w:t>
      </w:r>
      <w:r>
        <w:rPr/>
        <w:t>correspondiente a predios en general cuya venta se opere mediante el sistema de fraccionamiento, se aplicarán las tasas correspondientes a</w:t>
      </w:r>
      <w:r>
        <w:rPr>
          <w:spacing w:val="40"/>
        </w:rPr>
        <w:t> </w:t>
      </w:r>
      <w:r>
        <w:rPr/>
        <w:t>predios no edificados que les sean relativas conforme a la Ley de Ingresos Municipal, debiéndose determinar bimestralmente la base fiscal, de acuerdo al siguiente procedimiento:</w:t>
      </w:r>
    </w:p>
    <w:p>
      <w:pPr>
        <w:pStyle w:val="BodyText"/>
        <w:spacing w:before="5"/>
      </w:pPr>
    </w:p>
    <w:p>
      <w:pPr>
        <w:pStyle w:val="BodyText"/>
        <w:ind w:left="806" w:right="126" w:hanging="707"/>
        <w:jc w:val="both"/>
      </w:pPr>
      <w:r>
        <w:rPr/>
        <w:t>I.-</w:t>
      </w:r>
      <w:r>
        <w:rPr>
          <w:spacing w:val="80"/>
          <w:w w:val="150"/>
        </w:rPr>
        <w:t>  </w:t>
      </w:r>
      <w:r>
        <w:rPr/>
        <w:t>Se obtendrá la suma de los siguientes valores: a). El de adquisición o aportación del predio, obtenido en los términos de esta Ley o la Ley de Catastro del Estado, con deducción de un 15% correspondiente a las áreas de donación Municipal; y b). El del costo, integrados todos sus elementos con las modificaciones o adiciones efectuadas en el bimestre de que se trate.</w:t>
      </w:r>
    </w:p>
    <w:p>
      <w:pPr>
        <w:pStyle w:val="BodyText"/>
        <w:spacing w:before="2"/>
      </w:pPr>
    </w:p>
    <w:p>
      <w:pPr>
        <w:pStyle w:val="BodyText"/>
        <w:spacing w:line="480" w:lineRule="auto" w:before="1"/>
        <w:ind w:left="100" w:right="437"/>
        <w:jc w:val="both"/>
      </w:pPr>
      <w:r>
        <w:rPr/>
        <w:t>II.-</w:t>
      </w:r>
      <w:r>
        <w:rPr>
          <w:spacing w:val="80"/>
        </w:rPr>
        <w:t>   </w:t>
      </w:r>
      <w:r>
        <w:rPr/>
        <w:t>A la</w:t>
      </w:r>
      <w:r>
        <w:rPr>
          <w:spacing w:val="-1"/>
        </w:rPr>
        <w:t> </w:t>
      </w:r>
      <w:r>
        <w:rPr/>
        <w:t>suma</w:t>
      </w:r>
      <w:r>
        <w:rPr>
          <w:spacing w:val="-1"/>
        </w:rPr>
        <w:t> </w:t>
      </w:r>
      <w:r>
        <w:rPr/>
        <w:t>obtenida, se</w:t>
      </w:r>
      <w:r>
        <w:rPr>
          <w:spacing w:val="-6"/>
        </w:rPr>
        <w:t> </w:t>
      </w:r>
      <w:r>
        <w:rPr/>
        <w:t>le</w:t>
      </w:r>
      <w:r>
        <w:rPr>
          <w:spacing w:val="-1"/>
        </w:rPr>
        <w:t> </w:t>
      </w:r>
      <w:r>
        <w:rPr/>
        <w:t>restará</w:t>
      </w:r>
      <w:r>
        <w:rPr>
          <w:spacing w:val="40"/>
        </w:rPr>
        <w:t> </w:t>
      </w:r>
      <w:r>
        <w:rPr/>
        <w:t>el</w:t>
      </w:r>
      <w:r>
        <w:rPr>
          <w:spacing w:val="-1"/>
        </w:rPr>
        <w:t> </w:t>
      </w:r>
      <w:r>
        <w:rPr/>
        <w:t>importe</w:t>
      </w:r>
      <w:r>
        <w:rPr>
          <w:spacing w:val="-1"/>
        </w:rPr>
        <w:t> </w:t>
      </w:r>
      <w:r>
        <w:rPr/>
        <w:t>de</w:t>
      </w:r>
      <w:r>
        <w:rPr>
          <w:spacing w:val="-1"/>
        </w:rPr>
        <w:t> </w:t>
      </w:r>
      <w:r>
        <w:rPr/>
        <w:t>las</w:t>
      </w:r>
      <w:r>
        <w:rPr>
          <w:spacing w:val="-4"/>
        </w:rPr>
        <w:t> </w:t>
      </w:r>
      <w:r>
        <w:rPr/>
        <w:t>fracciones vendidas en</w:t>
      </w:r>
      <w:r>
        <w:rPr>
          <w:spacing w:val="-1"/>
        </w:rPr>
        <w:t> </w:t>
      </w:r>
      <w:r>
        <w:rPr/>
        <w:t>el</w:t>
      </w:r>
      <w:r>
        <w:rPr>
          <w:spacing w:val="-1"/>
        </w:rPr>
        <w:t> </w:t>
      </w:r>
      <w:r>
        <w:rPr/>
        <w:t>mismo</w:t>
      </w:r>
      <w:r>
        <w:rPr>
          <w:spacing w:val="-1"/>
        </w:rPr>
        <w:t> </w:t>
      </w:r>
      <w:r>
        <w:rPr/>
        <w:t>bimestre; III.-</w:t>
      </w:r>
      <w:r>
        <w:rPr>
          <w:spacing w:val="80"/>
          <w:w w:val="150"/>
        </w:rPr>
        <w:t>  </w:t>
      </w:r>
      <w:r>
        <w:rPr/>
        <w:t>La diferencia resultante, constituirá la base fiscal correspondiente al bimestre;</w:t>
      </w:r>
    </w:p>
    <w:p>
      <w:pPr>
        <w:pStyle w:val="ListParagraph"/>
        <w:numPr>
          <w:ilvl w:val="0"/>
          <w:numId w:val="1"/>
        </w:numPr>
        <w:tabs>
          <w:tab w:pos="526" w:val="left" w:leader="none"/>
          <w:tab w:pos="806" w:val="left" w:leader="none"/>
        </w:tabs>
        <w:spacing w:line="237" w:lineRule="auto" w:before="3" w:after="0"/>
        <w:ind w:left="806" w:right="804" w:hanging="707"/>
        <w:jc w:val="left"/>
        <w:rPr>
          <w:sz w:val="20"/>
        </w:rPr>
      </w:pPr>
      <w:r>
        <w:rPr>
          <w:spacing w:val="-10"/>
          <w:sz w:val="20"/>
        </w:rPr>
        <w:t>-</w:t>
      </w:r>
      <w:r>
        <w:rPr>
          <w:sz w:val="20"/>
        </w:rPr>
        <w:tab/>
        <w:t>La cantidad obtenida por la diferencia a que se refiere la fracción II, para un bimestre determinado,</w:t>
      </w:r>
      <w:r>
        <w:rPr>
          <w:spacing w:val="-1"/>
          <w:sz w:val="20"/>
        </w:rPr>
        <w:t> </w:t>
      </w:r>
      <w:r>
        <w:rPr>
          <w:sz w:val="20"/>
        </w:rPr>
        <w:t>representará</w:t>
      </w:r>
      <w:r>
        <w:rPr>
          <w:spacing w:val="-3"/>
          <w:sz w:val="20"/>
        </w:rPr>
        <w:t> </w:t>
      </w:r>
      <w:r>
        <w:rPr>
          <w:sz w:val="20"/>
        </w:rPr>
        <w:t>el</w:t>
      </w:r>
      <w:r>
        <w:rPr>
          <w:spacing w:val="-3"/>
          <w:sz w:val="20"/>
        </w:rPr>
        <w:t> </w:t>
      </w:r>
      <w:r>
        <w:rPr>
          <w:sz w:val="20"/>
        </w:rPr>
        <w:t>valor</w:t>
      </w:r>
      <w:r>
        <w:rPr>
          <w:spacing w:val="-2"/>
          <w:sz w:val="20"/>
        </w:rPr>
        <w:t> </w:t>
      </w:r>
      <w:r>
        <w:rPr>
          <w:sz w:val="20"/>
        </w:rPr>
        <w:t>de</w:t>
      </w:r>
      <w:r>
        <w:rPr>
          <w:spacing w:val="-3"/>
          <w:sz w:val="20"/>
        </w:rPr>
        <w:t> </w:t>
      </w:r>
      <w:r>
        <w:rPr>
          <w:sz w:val="20"/>
        </w:rPr>
        <w:t>adquisición</w:t>
      </w:r>
      <w:r>
        <w:rPr>
          <w:spacing w:val="-3"/>
          <w:sz w:val="20"/>
        </w:rPr>
        <w:t> </w:t>
      </w:r>
      <w:r>
        <w:rPr>
          <w:sz w:val="20"/>
        </w:rPr>
        <w:t>o</w:t>
      </w:r>
      <w:r>
        <w:rPr>
          <w:spacing w:val="-3"/>
          <w:sz w:val="20"/>
        </w:rPr>
        <w:t> </w:t>
      </w:r>
      <w:r>
        <w:rPr>
          <w:sz w:val="20"/>
        </w:rPr>
        <w:t>aportación</w:t>
      </w:r>
      <w:r>
        <w:rPr>
          <w:spacing w:val="-3"/>
          <w:sz w:val="20"/>
        </w:rPr>
        <w:t> </w:t>
      </w:r>
      <w:r>
        <w:rPr>
          <w:sz w:val="20"/>
        </w:rPr>
        <w:t>del</w:t>
      </w:r>
      <w:r>
        <w:rPr>
          <w:spacing w:val="-3"/>
          <w:sz w:val="20"/>
        </w:rPr>
        <w:t> </w:t>
      </w:r>
      <w:r>
        <w:rPr>
          <w:sz w:val="20"/>
        </w:rPr>
        <w:t>predio</w:t>
      </w:r>
      <w:r>
        <w:rPr>
          <w:spacing w:val="-3"/>
          <w:sz w:val="20"/>
        </w:rPr>
        <w:t> </w:t>
      </w:r>
      <w:r>
        <w:rPr>
          <w:sz w:val="20"/>
        </w:rPr>
        <w:t>para</w:t>
      </w:r>
      <w:r>
        <w:rPr>
          <w:spacing w:val="-3"/>
          <w:sz w:val="20"/>
        </w:rPr>
        <w:t> </w:t>
      </w:r>
      <w:r>
        <w:rPr>
          <w:sz w:val="20"/>
        </w:rPr>
        <w:t>el</w:t>
      </w:r>
      <w:r>
        <w:rPr>
          <w:spacing w:val="-3"/>
          <w:sz w:val="20"/>
        </w:rPr>
        <w:t> </w:t>
      </w:r>
      <w:r>
        <w:rPr>
          <w:sz w:val="20"/>
        </w:rPr>
        <w:t>bimestre siguiente; y,</w:t>
      </w:r>
    </w:p>
    <w:p>
      <w:pPr>
        <w:pStyle w:val="BodyText"/>
        <w:spacing w:before="2"/>
      </w:pPr>
    </w:p>
    <w:p>
      <w:pPr>
        <w:pStyle w:val="BodyText"/>
        <w:spacing w:before="1"/>
        <w:ind w:left="806" w:right="127" w:hanging="707"/>
        <w:jc w:val="both"/>
      </w:pPr>
      <w:r>
        <w:rPr/>
        <w:t>V.-</w:t>
      </w:r>
      <w:r>
        <w:rPr>
          <w:spacing w:val="80"/>
        </w:rPr>
        <w:t>  </w:t>
      </w:r>
      <w:r>
        <w:rPr/>
        <w:t>Una</w:t>
      </w:r>
      <w:r>
        <w:rPr>
          <w:spacing w:val="40"/>
        </w:rPr>
        <w:t> </w:t>
      </w:r>
      <w:r>
        <w:rPr/>
        <w:t>vez</w:t>
      </w:r>
      <w:r>
        <w:rPr>
          <w:spacing w:val="40"/>
        </w:rPr>
        <w:t> </w:t>
      </w:r>
      <w:r>
        <w:rPr/>
        <w:t>entregado</w:t>
      </w:r>
      <w:r>
        <w:rPr>
          <w:spacing w:val="40"/>
        </w:rPr>
        <w:t> </w:t>
      </w:r>
      <w:r>
        <w:rPr/>
        <w:t>al</w:t>
      </w:r>
      <w:r>
        <w:rPr>
          <w:spacing w:val="40"/>
        </w:rPr>
        <w:t> </w:t>
      </w:r>
      <w:r>
        <w:rPr/>
        <w:t>Municipio</w:t>
      </w:r>
      <w:r>
        <w:rPr>
          <w:spacing w:val="40"/>
        </w:rPr>
        <w:t> </w:t>
      </w:r>
      <w:r>
        <w:rPr/>
        <w:t>el</w:t>
      </w:r>
      <w:r>
        <w:rPr>
          <w:spacing w:val="40"/>
        </w:rPr>
        <w:t> </w:t>
      </w:r>
      <w:r>
        <w:rPr/>
        <w:t>fraccionamiento,</w:t>
      </w:r>
      <w:r>
        <w:rPr>
          <w:spacing w:val="40"/>
        </w:rPr>
        <w:t> </w:t>
      </w:r>
      <w:r>
        <w:rPr/>
        <w:t>las</w:t>
      </w:r>
      <w:r>
        <w:rPr>
          <w:spacing w:val="40"/>
        </w:rPr>
        <w:t> </w:t>
      </w:r>
      <w:r>
        <w:rPr/>
        <w:t>partes</w:t>
      </w:r>
      <w:r>
        <w:rPr>
          <w:spacing w:val="40"/>
        </w:rPr>
        <w:t> </w:t>
      </w:r>
      <w:r>
        <w:rPr/>
        <w:t>del</w:t>
      </w:r>
      <w:r>
        <w:rPr>
          <w:spacing w:val="40"/>
        </w:rPr>
        <w:t> </w:t>
      </w:r>
      <w:r>
        <w:rPr/>
        <w:t>mismo</w:t>
      </w:r>
      <w:r>
        <w:rPr>
          <w:spacing w:val="40"/>
        </w:rPr>
        <w:t> </w:t>
      </w:r>
      <w:r>
        <w:rPr/>
        <w:t>que</w:t>
      </w:r>
      <w:r>
        <w:rPr>
          <w:spacing w:val="40"/>
        </w:rPr>
        <w:t> </w:t>
      </w:r>
      <w:r>
        <w:rPr/>
        <w:t>no</w:t>
      </w:r>
      <w:r>
        <w:rPr>
          <w:spacing w:val="40"/>
        </w:rPr>
        <w:t> </w:t>
      </w:r>
      <w:r>
        <w:rPr/>
        <w:t>se</w:t>
      </w:r>
      <w:r>
        <w:rPr>
          <w:spacing w:val="40"/>
        </w:rPr>
        <w:t> </w:t>
      </w:r>
      <w:r>
        <w:rPr/>
        <w:t>hayan vendido,</w:t>
      </w:r>
      <w:r>
        <w:rPr>
          <w:spacing w:val="30"/>
        </w:rPr>
        <w:t> </w:t>
      </w:r>
      <w:r>
        <w:rPr/>
        <w:t>se</w:t>
      </w:r>
      <w:r>
        <w:rPr>
          <w:spacing w:val="27"/>
        </w:rPr>
        <w:t> </w:t>
      </w:r>
      <w:r>
        <w:rPr/>
        <w:t>reputarán</w:t>
      </w:r>
      <w:r>
        <w:rPr>
          <w:spacing w:val="27"/>
        </w:rPr>
        <w:t> </w:t>
      </w:r>
      <w:r>
        <w:rPr/>
        <w:t>como</w:t>
      </w:r>
      <w:r>
        <w:rPr>
          <w:spacing w:val="27"/>
        </w:rPr>
        <w:t> </w:t>
      </w:r>
      <w:r>
        <w:rPr/>
        <w:t>propiedad</w:t>
      </w:r>
      <w:r>
        <w:rPr>
          <w:spacing w:val="27"/>
        </w:rPr>
        <w:t> </w:t>
      </w:r>
      <w:r>
        <w:rPr/>
        <w:t>del</w:t>
      </w:r>
      <w:r>
        <w:rPr>
          <w:spacing w:val="27"/>
        </w:rPr>
        <w:t> </w:t>
      </w:r>
      <w:r>
        <w:rPr/>
        <w:t>fraccionamiento,</w:t>
      </w:r>
      <w:r>
        <w:rPr>
          <w:spacing w:val="30"/>
        </w:rPr>
        <w:t> </w:t>
      </w:r>
      <w:r>
        <w:rPr/>
        <w:t>y</w:t>
      </w:r>
      <w:r>
        <w:rPr>
          <w:spacing w:val="29"/>
        </w:rPr>
        <w:t> </w:t>
      </w:r>
      <w:r>
        <w:rPr/>
        <w:t>a</w:t>
      </w:r>
      <w:r>
        <w:rPr>
          <w:spacing w:val="27"/>
        </w:rPr>
        <w:t> </w:t>
      </w:r>
      <w:r>
        <w:rPr/>
        <w:t>partir</w:t>
      </w:r>
      <w:r>
        <w:rPr>
          <w:spacing w:val="29"/>
        </w:rPr>
        <w:t> </w:t>
      </w:r>
      <w:r>
        <w:rPr/>
        <w:t>de</w:t>
      </w:r>
      <w:r>
        <w:rPr>
          <w:spacing w:val="27"/>
        </w:rPr>
        <w:t> </w:t>
      </w:r>
      <w:r>
        <w:rPr/>
        <w:t>ese</w:t>
      </w:r>
      <w:r>
        <w:rPr>
          <w:spacing w:val="27"/>
        </w:rPr>
        <w:t> </w:t>
      </w:r>
      <w:r>
        <w:rPr/>
        <w:t>momento</w:t>
      </w:r>
      <w:r>
        <w:rPr>
          <w:spacing w:val="27"/>
        </w:rPr>
        <w:t> </w:t>
      </w:r>
      <w:r>
        <w:rPr/>
        <w:t>se</w:t>
      </w:r>
      <w:r>
        <w:rPr>
          <w:spacing w:val="27"/>
        </w:rPr>
        <w:t> </w:t>
      </w:r>
      <w:r>
        <w:rPr/>
        <w:t>les</w:t>
      </w:r>
    </w:p>
    <w:p>
      <w:pPr>
        <w:pStyle w:val="BodyText"/>
        <w:ind w:left="100"/>
        <w:jc w:val="both"/>
      </w:pPr>
      <w:r>
        <w:rPr/>
        <w:t>dará</w:t>
      </w:r>
      <w:r>
        <w:rPr>
          <w:spacing w:val="58"/>
          <w:w w:val="150"/>
        </w:rPr>
        <w:t>  </w:t>
      </w:r>
      <w:r>
        <w:rPr/>
        <w:t>el</w:t>
      </w:r>
      <w:r>
        <w:rPr>
          <w:spacing w:val="-3"/>
        </w:rPr>
        <w:t> </w:t>
      </w:r>
      <w:r>
        <w:rPr/>
        <w:t>tratamiento</w:t>
      </w:r>
      <w:r>
        <w:rPr>
          <w:spacing w:val="-4"/>
        </w:rPr>
        <w:t> </w:t>
      </w:r>
      <w:r>
        <w:rPr/>
        <w:t>señalado</w:t>
      </w:r>
      <w:r>
        <w:rPr>
          <w:spacing w:val="-4"/>
        </w:rPr>
        <w:t> </w:t>
      </w:r>
      <w:r>
        <w:rPr/>
        <w:t>en</w:t>
      </w:r>
      <w:r>
        <w:rPr>
          <w:spacing w:val="-3"/>
        </w:rPr>
        <w:t> </w:t>
      </w:r>
      <w:r>
        <w:rPr/>
        <w:t>la</w:t>
      </w:r>
      <w:r>
        <w:rPr>
          <w:spacing w:val="-4"/>
        </w:rPr>
        <w:t> </w:t>
      </w:r>
      <w:r>
        <w:rPr/>
        <w:t>Ley</w:t>
      </w:r>
      <w:r>
        <w:rPr>
          <w:spacing w:val="-3"/>
        </w:rPr>
        <w:t> </w:t>
      </w:r>
      <w:r>
        <w:rPr/>
        <w:t>de</w:t>
      </w:r>
      <w:r>
        <w:rPr>
          <w:spacing w:val="-4"/>
        </w:rPr>
        <w:t> </w:t>
      </w:r>
      <w:r>
        <w:rPr/>
        <w:t>Catastro</w:t>
      </w:r>
      <w:r>
        <w:rPr>
          <w:spacing w:val="-4"/>
        </w:rPr>
        <w:t> </w:t>
      </w:r>
      <w:r>
        <w:rPr/>
        <w:t>del</w:t>
      </w:r>
      <w:r>
        <w:rPr>
          <w:spacing w:val="-3"/>
        </w:rPr>
        <w:t> </w:t>
      </w:r>
      <w:r>
        <w:rPr/>
        <w:t>Estado,</w:t>
      </w:r>
      <w:r>
        <w:rPr>
          <w:spacing w:val="-1"/>
        </w:rPr>
        <w:t> </w:t>
      </w:r>
      <w:r>
        <w:rPr/>
        <w:t>y</w:t>
      </w:r>
      <w:r>
        <w:rPr>
          <w:spacing w:val="-3"/>
        </w:rPr>
        <w:t> </w:t>
      </w:r>
      <w:r>
        <w:rPr/>
        <w:t>en</w:t>
      </w:r>
      <w:r>
        <w:rPr>
          <w:spacing w:val="-4"/>
        </w:rPr>
        <w:t> </w:t>
      </w:r>
      <w:r>
        <w:rPr/>
        <w:t>esta</w:t>
      </w:r>
      <w:r>
        <w:rPr>
          <w:spacing w:val="-4"/>
        </w:rPr>
        <w:t> Ley.</w:t>
      </w:r>
    </w:p>
    <w:p>
      <w:pPr>
        <w:pStyle w:val="BodyText"/>
        <w:spacing w:before="1"/>
      </w:pPr>
    </w:p>
    <w:p>
      <w:pPr>
        <w:pStyle w:val="BodyText"/>
        <w:ind w:left="100" w:right="123"/>
        <w:jc w:val="both"/>
      </w:pPr>
      <w:r>
        <w:rPr/>
        <w:t>ARTÍCULO 27.- Los sujetos del impuesto a que se refiere el Artículo anterior, podrán optar por sujetarse al siguiente sistema de tributación:</w:t>
      </w:r>
    </w:p>
    <w:p>
      <w:pPr>
        <w:pStyle w:val="BodyText"/>
        <w:spacing w:before="4"/>
      </w:pPr>
    </w:p>
    <w:p>
      <w:pPr>
        <w:pStyle w:val="BodyText"/>
        <w:spacing w:line="237" w:lineRule="auto"/>
        <w:ind w:left="806" w:right="122" w:hanging="707"/>
        <w:jc w:val="both"/>
      </w:pPr>
      <w:r>
        <w:rPr/>
        <w:t>I.-</w:t>
      </w:r>
      <w:r>
        <w:rPr>
          <w:spacing w:val="80"/>
        </w:rPr>
        <w:t>  </w:t>
      </w:r>
      <w:r>
        <w:rPr/>
        <w:t>La base fiscal la constituirá el valor de adquisición o aportación del predio, determinado en los términos previstos en el presente ordenamiento o los</w:t>
      </w:r>
      <w:r>
        <w:rPr>
          <w:spacing w:val="80"/>
        </w:rPr>
        <w:t> </w:t>
      </w:r>
      <w:r>
        <w:rPr/>
        <w:t>de la Ley de Catastro del Estado. Esta base permanecerá constante y por tanto no sufrirá ni aumentos ni disminuciones, desde la iniciación del fraccionamiento y hasta su entrega al municipio;</w:t>
      </w:r>
    </w:p>
    <w:p>
      <w:pPr>
        <w:pStyle w:val="BodyText"/>
        <w:spacing w:before="5"/>
      </w:pPr>
    </w:p>
    <w:p>
      <w:pPr>
        <w:pStyle w:val="BodyText"/>
        <w:ind w:left="806" w:right="129" w:hanging="707"/>
        <w:jc w:val="both"/>
      </w:pPr>
      <w:r>
        <w:rPr/>
        <w:t>II.-</w:t>
      </w:r>
      <w:r>
        <w:rPr>
          <w:spacing w:val="80"/>
          <w:w w:val="150"/>
        </w:rPr>
        <w:t>  </w:t>
      </w:r>
      <w:r>
        <w:rPr/>
        <w:t>La tasa aplicable sobre la base determinada conforme a la fracción anterior, será de 12 al millar </w:t>
      </w:r>
      <w:r>
        <w:rPr>
          <w:spacing w:val="-2"/>
        </w:rPr>
        <w:t>anual;</w:t>
      </w:r>
    </w:p>
    <w:p>
      <w:pPr>
        <w:pStyle w:val="BodyText"/>
        <w:spacing w:before="1"/>
      </w:pPr>
    </w:p>
    <w:p>
      <w:pPr>
        <w:pStyle w:val="BodyText"/>
        <w:tabs>
          <w:tab w:pos="806" w:val="left" w:leader="none"/>
          <w:tab w:pos="8093" w:val="left" w:leader="none"/>
        </w:tabs>
        <w:ind w:left="806" w:right="129" w:hanging="707"/>
      </w:pPr>
      <w:r>
        <w:rPr>
          <w:spacing w:val="-2"/>
        </w:rPr>
        <w:t>III.-</w:t>
      </w:r>
      <w:r>
        <w:rPr/>
        <w:tab/>
        <w:t>El</w:t>
      </w:r>
      <w:r>
        <w:rPr>
          <w:spacing w:val="40"/>
        </w:rPr>
        <w:t> </w:t>
      </w:r>
      <w:r>
        <w:rPr/>
        <w:t>pago</w:t>
      </w:r>
      <w:r>
        <w:rPr>
          <w:spacing w:val="40"/>
        </w:rPr>
        <w:t> </w:t>
      </w:r>
      <w:r>
        <w:rPr/>
        <w:t>del</w:t>
      </w:r>
      <w:r>
        <w:rPr>
          <w:spacing w:val="40"/>
        </w:rPr>
        <w:t> </w:t>
      </w:r>
      <w:r>
        <w:rPr/>
        <w:t>impuesto</w:t>
      </w:r>
      <w:r>
        <w:rPr>
          <w:spacing w:val="40"/>
        </w:rPr>
        <w:t> </w:t>
      </w:r>
      <w:r>
        <w:rPr/>
        <w:t>deberá</w:t>
      </w:r>
      <w:r>
        <w:rPr>
          <w:spacing w:val="40"/>
        </w:rPr>
        <w:t> </w:t>
      </w:r>
      <w:r>
        <w:rPr/>
        <w:t>efectuarse</w:t>
      </w:r>
      <w:r>
        <w:rPr>
          <w:spacing w:val="40"/>
        </w:rPr>
        <w:t> </w:t>
      </w:r>
      <w:r>
        <w:rPr/>
        <w:t>por</w:t>
      </w:r>
      <w:r>
        <w:rPr>
          <w:spacing w:val="40"/>
        </w:rPr>
        <w:t> </w:t>
      </w:r>
      <w:r>
        <w:rPr/>
        <w:t>anualidades</w:t>
      </w:r>
      <w:r>
        <w:rPr>
          <w:spacing w:val="40"/>
        </w:rPr>
        <w:t> </w:t>
      </w:r>
      <w:r>
        <w:rPr/>
        <w:t>anticipadas:</w:t>
      </w:r>
      <w:r>
        <w:rPr>
          <w:spacing w:val="40"/>
        </w:rPr>
        <w:t> </w:t>
      </w:r>
      <w:r>
        <w:rPr/>
        <w:t>a).</w:t>
        <w:tab/>
        <w:t>Tratándose</w:t>
      </w:r>
      <w:r>
        <w:rPr>
          <w:spacing w:val="38"/>
        </w:rPr>
        <w:t> </w:t>
      </w:r>
      <w:r>
        <w:rPr/>
        <w:t>de fraccionamientos en fase preventiva en el mes siguiente al de su iniciación, cubriendo hasta el sexto</w:t>
      </w:r>
      <w:r>
        <w:rPr>
          <w:spacing w:val="27"/>
        </w:rPr>
        <w:t> </w:t>
      </w:r>
      <w:r>
        <w:rPr/>
        <w:t>bimestre</w:t>
      </w:r>
      <w:r>
        <w:rPr>
          <w:spacing w:val="27"/>
        </w:rPr>
        <w:t> </w:t>
      </w:r>
      <w:r>
        <w:rPr/>
        <w:t>del</w:t>
      </w:r>
      <w:r>
        <w:rPr>
          <w:spacing w:val="27"/>
        </w:rPr>
        <w:t> </w:t>
      </w:r>
      <w:r>
        <w:rPr/>
        <w:t>año</w:t>
      </w:r>
      <w:r>
        <w:rPr>
          <w:spacing w:val="27"/>
        </w:rPr>
        <w:t> </w:t>
      </w:r>
      <w:r>
        <w:rPr/>
        <w:t>de</w:t>
      </w:r>
      <w:r>
        <w:rPr>
          <w:spacing w:val="27"/>
        </w:rPr>
        <w:t> </w:t>
      </w:r>
      <w:r>
        <w:rPr/>
        <w:t>su</w:t>
      </w:r>
      <w:r>
        <w:rPr>
          <w:spacing w:val="27"/>
        </w:rPr>
        <w:t> </w:t>
      </w:r>
      <w:r>
        <w:rPr/>
        <w:t>constitución.</w:t>
      </w:r>
      <w:r>
        <w:rPr>
          <w:spacing w:val="30"/>
        </w:rPr>
        <w:t> </w:t>
      </w:r>
      <w:r>
        <w:rPr/>
        <w:t>b).</w:t>
      </w:r>
      <w:r>
        <w:rPr>
          <w:spacing w:val="80"/>
        </w:rPr>
        <w:t> </w:t>
      </w:r>
      <w:r>
        <w:rPr/>
        <w:t>Tratándose</w:t>
      </w:r>
      <w:r>
        <w:rPr>
          <w:spacing w:val="27"/>
        </w:rPr>
        <w:t> </w:t>
      </w:r>
      <w:r>
        <w:rPr/>
        <w:t>de</w:t>
      </w:r>
      <w:r>
        <w:rPr>
          <w:spacing w:val="27"/>
        </w:rPr>
        <w:t> </w:t>
      </w:r>
      <w:r>
        <w:rPr/>
        <w:t>fraccionamientos</w:t>
      </w:r>
      <w:r>
        <w:rPr>
          <w:spacing w:val="29"/>
        </w:rPr>
        <w:t> </w:t>
      </w:r>
      <w:r>
        <w:rPr/>
        <w:t>en</w:t>
      </w:r>
      <w:r>
        <w:rPr>
          <w:spacing w:val="27"/>
        </w:rPr>
        <w:t> </w:t>
      </w:r>
      <w:r>
        <w:rPr/>
        <w:t>operación, durante los meses de enero y febrero de cada año; y,</w:t>
      </w:r>
    </w:p>
    <w:p>
      <w:pPr>
        <w:spacing w:after="0"/>
        <w:sectPr>
          <w:pgSz w:w="12250" w:h="15830"/>
          <w:pgMar w:header="0" w:footer="877" w:top="1680" w:bottom="1120" w:left="1460" w:right="1200"/>
        </w:sectPr>
      </w:pPr>
    </w:p>
    <w:p>
      <w:pPr>
        <w:pStyle w:val="BodyText"/>
        <w:spacing w:before="85"/>
        <w:ind w:left="100" w:right="121"/>
        <w:jc w:val="both"/>
      </w:pPr>
      <w:r>
        <w:rPr/>
        <w:t>IV.-</w:t>
      </w:r>
      <w:r>
        <w:rPr>
          <w:spacing w:val="-5"/>
        </w:rPr>
        <w:t> </w:t>
      </w:r>
      <w:r>
        <w:rPr/>
        <w:t>Una</w:t>
      </w:r>
      <w:r>
        <w:rPr>
          <w:spacing w:val="-2"/>
        </w:rPr>
        <w:t> </w:t>
      </w:r>
      <w:r>
        <w:rPr/>
        <w:t>vez</w:t>
      </w:r>
      <w:r>
        <w:rPr>
          <w:spacing w:val="-1"/>
        </w:rPr>
        <w:t> </w:t>
      </w:r>
      <w:r>
        <w:rPr/>
        <w:t>entregado</w:t>
      </w:r>
      <w:r>
        <w:rPr>
          <w:spacing w:val="-2"/>
        </w:rPr>
        <w:t> </w:t>
      </w:r>
      <w:r>
        <w:rPr/>
        <w:t>al</w:t>
      </w:r>
      <w:r>
        <w:rPr>
          <w:spacing w:val="-2"/>
        </w:rPr>
        <w:t> </w:t>
      </w:r>
      <w:r>
        <w:rPr/>
        <w:t>municipio</w:t>
      </w:r>
      <w:r>
        <w:rPr>
          <w:spacing w:val="-2"/>
        </w:rPr>
        <w:t> </w:t>
      </w:r>
      <w:r>
        <w:rPr/>
        <w:t>el</w:t>
      </w:r>
      <w:r>
        <w:rPr>
          <w:spacing w:val="-2"/>
        </w:rPr>
        <w:t> </w:t>
      </w:r>
      <w:r>
        <w:rPr/>
        <w:t>fraccionamiento, las</w:t>
      </w:r>
      <w:r>
        <w:rPr>
          <w:spacing w:val="-1"/>
        </w:rPr>
        <w:t> </w:t>
      </w:r>
      <w:r>
        <w:rPr/>
        <w:t>partes</w:t>
      </w:r>
      <w:r>
        <w:rPr>
          <w:spacing w:val="-1"/>
        </w:rPr>
        <w:t> </w:t>
      </w:r>
      <w:r>
        <w:rPr/>
        <w:t>del</w:t>
      </w:r>
      <w:r>
        <w:rPr>
          <w:spacing w:val="-2"/>
        </w:rPr>
        <w:t> </w:t>
      </w:r>
      <w:r>
        <w:rPr/>
        <w:t>mismo</w:t>
      </w:r>
      <w:r>
        <w:rPr>
          <w:spacing w:val="-6"/>
        </w:rPr>
        <w:t> </w:t>
      </w:r>
      <w:r>
        <w:rPr/>
        <w:t>que</w:t>
      </w:r>
      <w:r>
        <w:rPr>
          <w:spacing w:val="-2"/>
        </w:rPr>
        <w:t> </w:t>
      </w:r>
      <w:r>
        <w:rPr/>
        <w:t>no</w:t>
      </w:r>
      <w:r>
        <w:rPr>
          <w:spacing w:val="-2"/>
        </w:rPr>
        <w:t> </w:t>
      </w:r>
      <w:r>
        <w:rPr/>
        <w:t>se</w:t>
      </w:r>
      <w:r>
        <w:rPr>
          <w:spacing w:val="-2"/>
        </w:rPr>
        <w:t> </w:t>
      </w:r>
      <w:r>
        <w:rPr/>
        <w:t>hayan</w:t>
      </w:r>
      <w:r>
        <w:rPr>
          <w:spacing w:val="-2"/>
        </w:rPr>
        <w:t> </w:t>
      </w:r>
      <w:r>
        <w:rPr/>
        <w:t>vendido</w:t>
      </w:r>
      <w:r>
        <w:rPr>
          <w:spacing w:val="-2"/>
        </w:rPr>
        <w:t> </w:t>
      </w:r>
      <w:r>
        <w:rPr/>
        <w:t>se reputarán como propiedad del fraccionamiento, y a partir, de ese momento se les dará el tratamiento señalado en la Ley de Catastro del Estado y en la presente Ley.</w:t>
      </w:r>
    </w:p>
    <w:p>
      <w:pPr>
        <w:pStyle w:val="BodyText"/>
      </w:pPr>
    </w:p>
    <w:p>
      <w:pPr>
        <w:pStyle w:val="BodyText"/>
        <w:spacing w:before="2"/>
      </w:pPr>
    </w:p>
    <w:p>
      <w:pPr>
        <w:spacing w:before="0"/>
        <w:ind w:left="2813" w:right="2834" w:firstLine="0"/>
        <w:jc w:val="center"/>
        <w:rPr>
          <w:b/>
          <w:sz w:val="20"/>
        </w:rPr>
      </w:pPr>
      <w:r>
        <w:rPr>
          <w:b/>
          <w:sz w:val="20"/>
        </w:rPr>
        <w:t>CAPÍTULO</w:t>
      </w:r>
      <w:r>
        <w:rPr>
          <w:b/>
          <w:spacing w:val="-10"/>
          <w:sz w:val="20"/>
        </w:rPr>
        <w:t> </w:t>
      </w:r>
      <w:r>
        <w:rPr>
          <w:b/>
          <w:spacing w:val="-2"/>
          <w:sz w:val="20"/>
        </w:rPr>
        <w:t>SEGUNDO</w:t>
      </w:r>
    </w:p>
    <w:p>
      <w:pPr>
        <w:spacing w:before="1"/>
        <w:ind w:left="905" w:right="939" w:firstLine="0"/>
        <w:jc w:val="center"/>
        <w:rPr>
          <w:b/>
          <w:sz w:val="20"/>
        </w:rPr>
      </w:pPr>
      <w:r>
        <w:rPr>
          <w:b/>
          <w:sz w:val="20"/>
        </w:rPr>
        <w:t>DEL</w:t>
      </w:r>
      <w:r>
        <w:rPr>
          <w:b/>
          <w:spacing w:val="-5"/>
          <w:sz w:val="20"/>
        </w:rPr>
        <w:t> </w:t>
      </w:r>
      <w:r>
        <w:rPr>
          <w:b/>
          <w:sz w:val="20"/>
        </w:rPr>
        <w:t>IMPUESTO SOBRE</w:t>
      </w:r>
      <w:r>
        <w:rPr>
          <w:b/>
          <w:spacing w:val="-6"/>
          <w:sz w:val="20"/>
        </w:rPr>
        <w:t> </w:t>
      </w:r>
      <w:r>
        <w:rPr>
          <w:b/>
          <w:sz w:val="20"/>
        </w:rPr>
        <w:t>TRASLACION</w:t>
      </w:r>
      <w:r>
        <w:rPr>
          <w:b/>
          <w:spacing w:val="-8"/>
          <w:sz w:val="20"/>
        </w:rPr>
        <w:t> </w:t>
      </w:r>
      <w:r>
        <w:rPr>
          <w:b/>
          <w:sz w:val="20"/>
        </w:rPr>
        <w:t>DE</w:t>
      </w:r>
      <w:r>
        <w:rPr>
          <w:b/>
          <w:spacing w:val="-2"/>
          <w:sz w:val="20"/>
        </w:rPr>
        <w:t> </w:t>
      </w:r>
      <w:r>
        <w:rPr>
          <w:b/>
          <w:sz w:val="20"/>
        </w:rPr>
        <w:t>DOMINIO</w:t>
      </w:r>
      <w:r>
        <w:rPr>
          <w:b/>
          <w:spacing w:val="-5"/>
          <w:sz w:val="20"/>
        </w:rPr>
        <w:t> </w:t>
      </w:r>
      <w:r>
        <w:rPr>
          <w:b/>
          <w:sz w:val="20"/>
        </w:rPr>
        <w:t>Y</w:t>
      </w:r>
      <w:r>
        <w:rPr>
          <w:b/>
          <w:spacing w:val="-6"/>
          <w:sz w:val="20"/>
        </w:rPr>
        <w:t> </w:t>
      </w:r>
      <w:r>
        <w:rPr>
          <w:b/>
          <w:sz w:val="20"/>
        </w:rPr>
        <w:t>OTRAS</w:t>
      </w:r>
      <w:r>
        <w:rPr>
          <w:b/>
          <w:spacing w:val="-6"/>
          <w:sz w:val="20"/>
        </w:rPr>
        <w:t> </w:t>
      </w:r>
      <w:r>
        <w:rPr>
          <w:b/>
          <w:sz w:val="20"/>
        </w:rPr>
        <w:t>OPERACIONES CON BIENES INMUEBLES</w:t>
      </w:r>
    </w:p>
    <w:p>
      <w:pPr>
        <w:pStyle w:val="BodyText"/>
        <w:spacing w:before="3"/>
        <w:rPr>
          <w:b/>
        </w:rPr>
      </w:pPr>
    </w:p>
    <w:p>
      <w:pPr>
        <w:pStyle w:val="BodyText"/>
        <w:spacing w:line="237" w:lineRule="auto"/>
        <w:ind w:left="100" w:right="125"/>
        <w:jc w:val="both"/>
      </w:pPr>
      <w:r>
        <w:rPr/>
        <w:t>ARTÍCULO 28.- Están obligados a pago del impuesto sobre traslación de dominio y otras operaciones con</w:t>
      </w:r>
      <w:r>
        <w:rPr>
          <w:spacing w:val="-2"/>
        </w:rPr>
        <w:t> </w:t>
      </w:r>
      <w:r>
        <w:rPr/>
        <w:t>bienes</w:t>
      </w:r>
      <w:r>
        <w:rPr>
          <w:spacing w:val="-1"/>
        </w:rPr>
        <w:t> </w:t>
      </w:r>
      <w:r>
        <w:rPr/>
        <w:t>inmuebles, las</w:t>
      </w:r>
      <w:r>
        <w:rPr>
          <w:spacing w:val="-1"/>
        </w:rPr>
        <w:t> </w:t>
      </w:r>
      <w:r>
        <w:rPr/>
        <w:t>personas</w:t>
      </w:r>
      <w:r>
        <w:rPr>
          <w:spacing w:val="-1"/>
        </w:rPr>
        <w:t> </w:t>
      </w:r>
      <w:r>
        <w:rPr/>
        <w:t>físicas</w:t>
      </w:r>
      <w:r>
        <w:rPr>
          <w:spacing w:val="-1"/>
        </w:rPr>
        <w:t> </w:t>
      </w:r>
      <w:r>
        <w:rPr/>
        <w:t>o</w:t>
      </w:r>
      <w:r>
        <w:rPr>
          <w:spacing w:val="-7"/>
        </w:rPr>
        <w:t> </w:t>
      </w:r>
      <w:r>
        <w:rPr/>
        <w:t>morales</w:t>
      </w:r>
      <w:r>
        <w:rPr>
          <w:spacing w:val="-1"/>
        </w:rPr>
        <w:t> </w:t>
      </w:r>
      <w:r>
        <w:rPr/>
        <w:t>que</w:t>
      </w:r>
      <w:r>
        <w:rPr>
          <w:spacing w:val="-2"/>
        </w:rPr>
        <w:t> </w:t>
      </w:r>
      <w:r>
        <w:rPr/>
        <w:t>adquieran</w:t>
      </w:r>
      <w:r>
        <w:rPr>
          <w:spacing w:val="-2"/>
        </w:rPr>
        <w:t> </w:t>
      </w:r>
      <w:r>
        <w:rPr/>
        <w:t>inmuebles</w:t>
      </w:r>
      <w:r>
        <w:rPr>
          <w:spacing w:val="-1"/>
        </w:rPr>
        <w:t> </w:t>
      </w:r>
      <w:r>
        <w:rPr/>
        <w:t>que</w:t>
      </w:r>
      <w:r>
        <w:rPr>
          <w:spacing w:val="-2"/>
        </w:rPr>
        <w:t> </w:t>
      </w:r>
      <w:r>
        <w:rPr/>
        <w:t>consistan</w:t>
      </w:r>
      <w:r>
        <w:rPr>
          <w:spacing w:val="-2"/>
        </w:rPr>
        <w:t> </w:t>
      </w:r>
      <w:r>
        <w:rPr/>
        <w:t>en</w:t>
      </w:r>
      <w:r>
        <w:rPr>
          <w:spacing w:val="-2"/>
        </w:rPr>
        <w:t> </w:t>
      </w:r>
      <w:r>
        <w:rPr/>
        <w:t>el</w:t>
      </w:r>
      <w:r>
        <w:rPr>
          <w:spacing w:val="-2"/>
        </w:rPr>
        <w:t> </w:t>
      </w:r>
      <w:r>
        <w:rPr/>
        <w:t>suelo y las construcciones adheridas a él, ubicados en territorio de los municipios del Estado, así como los derechos relacionados con los mismos, a que esta Ley se refiere.</w:t>
      </w:r>
    </w:p>
    <w:p>
      <w:pPr>
        <w:pStyle w:val="BodyText"/>
        <w:spacing w:before="5"/>
      </w:pPr>
    </w:p>
    <w:p>
      <w:pPr>
        <w:pStyle w:val="BodyText"/>
        <w:ind w:left="100"/>
        <w:jc w:val="both"/>
      </w:pPr>
      <w:r>
        <w:rPr/>
        <w:t>Para</w:t>
      </w:r>
      <w:r>
        <w:rPr>
          <w:spacing w:val="-6"/>
        </w:rPr>
        <w:t> </w:t>
      </w:r>
      <w:r>
        <w:rPr/>
        <w:t>los</w:t>
      </w:r>
      <w:r>
        <w:rPr>
          <w:spacing w:val="-4"/>
        </w:rPr>
        <w:t> </w:t>
      </w:r>
      <w:r>
        <w:rPr/>
        <w:t>efectos</w:t>
      </w:r>
      <w:r>
        <w:rPr>
          <w:spacing w:val="-8"/>
        </w:rPr>
        <w:t> </w:t>
      </w:r>
      <w:r>
        <w:rPr/>
        <w:t>de</w:t>
      </w:r>
      <w:r>
        <w:rPr>
          <w:spacing w:val="-5"/>
        </w:rPr>
        <w:t> </w:t>
      </w:r>
      <w:r>
        <w:rPr/>
        <w:t>esta</w:t>
      </w:r>
      <w:r>
        <w:rPr>
          <w:spacing w:val="-6"/>
        </w:rPr>
        <w:t> </w:t>
      </w:r>
      <w:r>
        <w:rPr/>
        <w:t>Ley</w:t>
      </w:r>
      <w:r>
        <w:rPr>
          <w:spacing w:val="-8"/>
        </w:rPr>
        <w:t> </w:t>
      </w:r>
      <w:r>
        <w:rPr/>
        <w:t>se</w:t>
      </w:r>
      <w:r>
        <w:rPr>
          <w:spacing w:val="-5"/>
        </w:rPr>
        <w:t> </w:t>
      </w:r>
      <w:r>
        <w:rPr/>
        <w:t>entiende</w:t>
      </w:r>
      <w:r>
        <w:rPr>
          <w:spacing w:val="-5"/>
        </w:rPr>
        <w:t> </w:t>
      </w:r>
      <w:r>
        <w:rPr/>
        <w:t>por</w:t>
      </w:r>
      <w:r>
        <w:rPr>
          <w:spacing w:val="-5"/>
        </w:rPr>
        <w:t> </w:t>
      </w:r>
      <w:r>
        <w:rPr/>
        <w:t>traslación</w:t>
      </w:r>
      <w:r>
        <w:rPr>
          <w:spacing w:val="-5"/>
        </w:rPr>
        <w:t> </w:t>
      </w:r>
      <w:r>
        <w:rPr/>
        <w:t>de</w:t>
      </w:r>
      <w:r>
        <w:rPr>
          <w:spacing w:val="-5"/>
        </w:rPr>
        <w:t> </w:t>
      </w:r>
      <w:r>
        <w:rPr/>
        <w:t>dominio</w:t>
      </w:r>
      <w:r>
        <w:rPr>
          <w:spacing w:val="-6"/>
        </w:rPr>
        <w:t> </w:t>
      </w:r>
      <w:r>
        <w:rPr/>
        <w:t>la</w:t>
      </w:r>
      <w:r>
        <w:rPr>
          <w:spacing w:val="-5"/>
        </w:rPr>
        <w:t> </w:t>
      </w:r>
      <w:r>
        <w:rPr/>
        <w:t>que</w:t>
      </w:r>
      <w:r>
        <w:rPr>
          <w:spacing w:val="-5"/>
        </w:rPr>
        <w:t> </w:t>
      </w:r>
      <w:r>
        <w:rPr/>
        <w:t>deriva</w:t>
      </w:r>
      <w:r>
        <w:rPr>
          <w:spacing w:val="-5"/>
        </w:rPr>
        <w:t> de:</w:t>
      </w:r>
    </w:p>
    <w:p>
      <w:pPr>
        <w:pStyle w:val="BodyText"/>
        <w:spacing w:before="1"/>
      </w:pPr>
    </w:p>
    <w:p>
      <w:pPr>
        <w:pStyle w:val="BodyText"/>
        <w:ind w:left="100" w:right="129"/>
        <w:jc w:val="both"/>
      </w:pPr>
      <w:r>
        <w:rPr/>
        <w:t>I.-</w:t>
      </w:r>
      <w:r>
        <w:rPr>
          <w:spacing w:val="80"/>
          <w:w w:val="150"/>
        </w:rPr>
        <w:t>   </w:t>
      </w:r>
      <w:r>
        <w:rPr/>
        <w:t>Todo</w:t>
      </w:r>
      <w:r>
        <w:rPr>
          <w:spacing w:val="14"/>
        </w:rPr>
        <w:t> </w:t>
      </w:r>
      <w:r>
        <w:rPr/>
        <w:t>acto</w:t>
      </w:r>
      <w:r>
        <w:rPr>
          <w:spacing w:val="14"/>
        </w:rPr>
        <w:t> </w:t>
      </w:r>
      <w:r>
        <w:rPr/>
        <w:t>por</w:t>
      </w:r>
      <w:r>
        <w:rPr>
          <w:spacing w:val="16"/>
        </w:rPr>
        <w:t> </w:t>
      </w:r>
      <w:r>
        <w:rPr/>
        <w:t>el</w:t>
      </w:r>
      <w:r>
        <w:rPr>
          <w:spacing w:val="14"/>
        </w:rPr>
        <w:t> </w:t>
      </w:r>
      <w:r>
        <w:rPr/>
        <w:t>que</w:t>
      </w:r>
      <w:r>
        <w:rPr>
          <w:spacing w:val="14"/>
        </w:rPr>
        <w:t> </w:t>
      </w:r>
      <w:r>
        <w:rPr/>
        <w:t>se</w:t>
      </w:r>
      <w:r>
        <w:rPr>
          <w:spacing w:val="14"/>
        </w:rPr>
        <w:t> </w:t>
      </w:r>
      <w:r>
        <w:rPr/>
        <w:t>trasmita</w:t>
      </w:r>
      <w:r>
        <w:rPr>
          <w:spacing w:val="14"/>
        </w:rPr>
        <w:t> </w:t>
      </w:r>
      <w:r>
        <w:rPr/>
        <w:t>la</w:t>
      </w:r>
      <w:r>
        <w:rPr>
          <w:spacing w:val="14"/>
        </w:rPr>
        <w:t> </w:t>
      </w:r>
      <w:r>
        <w:rPr/>
        <w:t>propiedad,</w:t>
      </w:r>
      <w:r>
        <w:rPr>
          <w:spacing w:val="17"/>
        </w:rPr>
        <w:t> </w:t>
      </w:r>
      <w:r>
        <w:rPr/>
        <w:t>incluyendo</w:t>
      </w:r>
      <w:r>
        <w:rPr>
          <w:spacing w:val="14"/>
        </w:rPr>
        <w:t> </w:t>
      </w:r>
      <w:r>
        <w:rPr/>
        <w:t>la</w:t>
      </w:r>
      <w:r>
        <w:rPr>
          <w:spacing w:val="14"/>
        </w:rPr>
        <w:t> </w:t>
      </w:r>
      <w:r>
        <w:rPr/>
        <w:t>donación,</w:t>
      </w:r>
      <w:r>
        <w:rPr>
          <w:spacing w:val="17"/>
        </w:rPr>
        <w:t> </w:t>
      </w:r>
      <w:r>
        <w:rPr/>
        <w:t>la</w:t>
      </w:r>
      <w:r>
        <w:rPr>
          <w:spacing w:val="14"/>
        </w:rPr>
        <w:t> </w:t>
      </w:r>
      <w:r>
        <w:rPr/>
        <w:t>que</w:t>
      </w:r>
      <w:r>
        <w:rPr>
          <w:spacing w:val="14"/>
        </w:rPr>
        <w:t> </w:t>
      </w:r>
      <w:r>
        <w:rPr/>
        <w:t>ocurra</w:t>
      </w:r>
      <w:r>
        <w:rPr>
          <w:spacing w:val="14"/>
        </w:rPr>
        <w:t> </w:t>
      </w:r>
      <w:r>
        <w:rPr/>
        <w:t>por</w:t>
      </w:r>
      <w:r>
        <w:rPr>
          <w:spacing w:val="16"/>
        </w:rPr>
        <w:t> </w:t>
      </w:r>
      <w:r>
        <w:rPr/>
        <w:t>causa de</w:t>
      </w:r>
      <w:r>
        <w:rPr>
          <w:spacing w:val="80"/>
        </w:rPr>
        <w:t>   </w:t>
      </w:r>
      <w:r>
        <w:rPr/>
        <w:t>muerte y la aportación a toda clase de asociaciones o sociedades;</w:t>
      </w:r>
    </w:p>
    <w:p>
      <w:pPr>
        <w:pStyle w:val="BodyText"/>
        <w:spacing w:before="1"/>
      </w:pPr>
    </w:p>
    <w:p>
      <w:pPr>
        <w:pStyle w:val="BodyText"/>
        <w:spacing w:before="1"/>
        <w:ind w:left="806" w:right="125" w:hanging="707"/>
        <w:jc w:val="both"/>
      </w:pPr>
      <w:r>
        <w:rPr/>
        <w:t>II.-</w:t>
      </w:r>
      <w:r>
        <w:rPr>
          <w:spacing w:val="80"/>
        </w:rPr>
        <w:t>   </w:t>
      </w:r>
      <w:r>
        <w:rPr/>
        <w:t>La compra-venta en la que el vendedor se reserva la</w:t>
      </w:r>
      <w:r>
        <w:rPr>
          <w:spacing w:val="-1"/>
        </w:rPr>
        <w:t> </w:t>
      </w:r>
      <w:r>
        <w:rPr/>
        <w:t>propiedad, aún cuando la transferencia de ésta opere con posterioridad;</w:t>
      </w:r>
    </w:p>
    <w:p>
      <w:pPr>
        <w:pStyle w:val="BodyText"/>
        <w:spacing w:before="226"/>
        <w:ind w:left="806" w:right="125" w:hanging="707"/>
        <w:jc w:val="both"/>
      </w:pPr>
      <w:r>
        <w:rPr/>
        <w:t>III.-</w:t>
      </w:r>
      <w:r>
        <w:rPr>
          <w:spacing w:val="80"/>
          <w:w w:val="150"/>
        </w:rPr>
        <w:t>  </w:t>
      </w:r>
      <w:r>
        <w:rPr/>
        <w:t>La promesa de adquirir, cuando se pacte que el futuro comprador entrará en posesión de los bienes o que el futuro vendedor recibirá el predio de la venta o parte de él, antes de que se celebre el contrato prometido;</w:t>
      </w:r>
    </w:p>
    <w:p>
      <w:pPr>
        <w:pStyle w:val="BodyText"/>
        <w:spacing w:before="2"/>
      </w:pPr>
    </w:p>
    <w:p>
      <w:pPr>
        <w:pStyle w:val="BodyText"/>
        <w:ind w:left="806" w:right="129" w:hanging="707"/>
        <w:jc w:val="both"/>
      </w:pPr>
      <w:r>
        <w:rPr/>
        <w:t>IV.-</w:t>
      </w:r>
      <w:r>
        <w:rPr>
          <w:spacing w:val="80"/>
          <w:w w:val="150"/>
        </w:rPr>
        <w:t>  </w:t>
      </w:r>
      <w:r>
        <w:rPr/>
        <w:t>La</w:t>
      </w:r>
      <w:r>
        <w:rPr>
          <w:spacing w:val="-1"/>
        </w:rPr>
        <w:t> </w:t>
      </w:r>
      <w:r>
        <w:rPr/>
        <w:t>sesión</w:t>
      </w:r>
      <w:r>
        <w:rPr>
          <w:spacing w:val="-1"/>
        </w:rPr>
        <w:t> </w:t>
      </w:r>
      <w:r>
        <w:rPr/>
        <w:t>de</w:t>
      </w:r>
      <w:r>
        <w:rPr>
          <w:spacing w:val="-1"/>
        </w:rPr>
        <w:t> </w:t>
      </w:r>
      <w:r>
        <w:rPr/>
        <w:t>derechos de</w:t>
      </w:r>
      <w:r>
        <w:rPr>
          <w:spacing w:val="-1"/>
        </w:rPr>
        <w:t> </w:t>
      </w:r>
      <w:r>
        <w:rPr/>
        <w:t>comprador o</w:t>
      </w:r>
      <w:r>
        <w:rPr>
          <w:spacing w:val="-1"/>
        </w:rPr>
        <w:t> </w:t>
      </w:r>
      <w:r>
        <w:rPr/>
        <w:t>del</w:t>
      </w:r>
      <w:r>
        <w:rPr>
          <w:spacing w:val="-1"/>
        </w:rPr>
        <w:t> </w:t>
      </w:r>
      <w:r>
        <w:rPr/>
        <w:t>futuro</w:t>
      </w:r>
      <w:r>
        <w:rPr>
          <w:spacing w:val="-1"/>
        </w:rPr>
        <w:t> </w:t>
      </w:r>
      <w:r>
        <w:rPr/>
        <w:t>comprador en</w:t>
      </w:r>
      <w:r>
        <w:rPr>
          <w:spacing w:val="-1"/>
        </w:rPr>
        <w:t> </w:t>
      </w:r>
      <w:r>
        <w:rPr/>
        <w:t>los casos de</w:t>
      </w:r>
      <w:r>
        <w:rPr>
          <w:spacing w:val="-1"/>
        </w:rPr>
        <w:t> </w:t>
      </w:r>
      <w:r>
        <w:rPr/>
        <w:t>las fracciones</w:t>
      </w:r>
      <w:r>
        <w:rPr>
          <w:spacing w:val="-4"/>
        </w:rPr>
        <w:t> </w:t>
      </w:r>
      <w:r>
        <w:rPr/>
        <w:t>II y</w:t>
      </w:r>
      <w:r>
        <w:rPr>
          <w:spacing w:val="-4"/>
        </w:rPr>
        <w:t> </w:t>
      </w:r>
      <w:r>
        <w:rPr/>
        <w:t>III que anteceden, respectivamente;</w:t>
      </w:r>
    </w:p>
    <w:p>
      <w:pPr>
        <w:pStyle w:val="BodyText"/>
        <w:spacing w:before="2"/>
      </w:pPr>
    </w:p>
    <w:p>
      <w:pPr>
        <w:pStyle w:val="BodyText"/>
        <w:ind w:left="100"/>
        <w:jc w:val="both"/>
      </w:pPr>
      <w:r>
        <w:rPr/>
        <w:t>V.-</w:t>
      </w:r>
      <w:r>
        <w:rPr>
          <w:spacing w:val="67"/>
        </w:rPr>
        <w:t>    </w:t>
      </w:r>
      <w:r>
        <w:rPr/>
        <w:t>Fusión</w:t>
      </w:r>
      <w:r>
        <w:rPr>
          <w:spacing w:val="-2"/>
        </w:rPr>
        <w:t> </w:t>
      </w:r>
      <w:r>
        <w:rPr/>
        <w:t>o</w:t>
      </w:r>
      <w:r>
        <w:rPr>
          <w:spacing w:val="-1"/>
        </w:rPr>
        <w:t> </w:t>
      </w:r>
      <w:r>
        <w:rPr/>
        <w:t>escisión</w:t>
      </w:r>
      <w:r>
        <w:rPr>
          <w:spacing w:val="-2"/>
        </w:rPr>
        <w:t> </w:t>
      </w:r>
      <w:r>
        <w:rPr/>
        <w:t>de</w:t>
      </w:r>
      <w:r>
        <w:rPr>
          <w:spacing w:val="-1"/>
        </w:rPr>
        <w:t> </w:t>
      </w:r>
      <w:r>
        <w:rPr>
          <w:spacing w:val="-2"/>
        </w:rPr>
        <w:t>sociedades;</w:t>
      </w:r>
    </w:p>
    <w:p>
      <w:pPr>
        <w:pStyle w:val="BodyText"/>
      </w:pPr>
    </w:p>
    <w:p>
      <w:pPr>
        <w:pStyle w:val="BodyText"/>
        <w:spacing w:before="1"/>
        <w:ind w:left="806" w:right="125" w:hanging="707"/>
        <w:jc w:val="both"/>
      </w:pPr>
      <w:r>
        <w:rPr/>
        <w:t>VI.-</w:t>
      </w:r>
      <w:r>
        <w:rPr>
          <w:spacing w:val="80"/>
        </w:rPr>
        <w:t>  </w:t>
      </w:r>
      <w:r>
        <w:rPr/>
        <w:t>La</w:t>
      </w:r>
      <w:r>
        <w:rPr>
          <w:spacing w:val="40"/>
        </w:rPr>
        <w:t> </w:t>
      </w:r>
      <w:r>
        <w:rPr/>
        <w:t>dación</w:t>
      </w:r>
      <w:r>
        <w:rPr>
          <w:spacing w:val="40"/>
        </w:rPr>
        <w:t> </w:t>
      </w:r>
      <w:r>
        <w:rPr/>
        <w:t>en</w:t>
      </w:r>
      <w:r>
        <w:rPr>
          <w:spacing w:val="40"/>
        </w:rPr>
        <w:t> </w:t>
      </w:r>
      <w:r>
        <w:rPr/>
        <w:t>pago</w:t>
      </w:r>
      <w:r>
        <w:rPr>
          <w:spacing w:val="40"/>
        </w:rPr>
        <w:t> </w:t>
      </w:r>
      <w:r>
        <w:rPr/>
        <w:t>y la</w:t>
      </w:r>
      <w:r>
        <w:rPr>
          <w:spacing w:val="40"/>
        </w:rPr>
        <w:t> </w:t>
      </w:r>
      <w:r>
        <w:rPr/>
        <w:t>liquidación</w:t>
      </w:r>
      <w:r>
        <w:rPr>
          <w:spacing w:val="40"/>
        </w:rPr>
        <w:t> </w:t>
      </w:r>
      <w:r>
        <w:rPr/>
        <w:t>reducción</w:t>
      </w:r>
      <w:r>
        <w:rPr>
          <w:spacing w:val="40"/>
        </w:rPr>
        <w:t> </w:t>
      </w:r>
      <w:r>
        <w:rPr/>
        <w:t>de</w:t>
      </w:r>
      <w:r>
        <w:rPr>
          <w:spacing w:val="40"/>
        </w:rPr>
        <w:t> </w:t>
      </w:r>
      <w:r>
        <w:rPr/>
        <w:t>capital,</w:t>
      </w:r>
      <w:r>
        <w:rPr>
          <w:spacing w:val="40"/>
        </w:rPr>
        <w:t> </w:t>
      </w:r>
      <w:r>
        <w:rPr/>
        <w:t>pago</w:t>
      </w:r>
      <w:r>
        <w:rPr>
          <w:spacing w:val="40"/>
        </w:rPr>
        <w:t> </w:t>
      </w:r>
      <w:r>
        <w:rPr/>
        <w:t>de</w:t>
      </w:r>
      <w:r>
        <w:rPr>
          <w:spacing w:val="40"/>
        </w:rPr>
        <w:t> </w:t>
      </w:r>
      <w:r>
        <w:rPr/>
        <w:t>especie</w:t>
      </w:r>
      <w:r>
        <w:rPr>
          <w:spacing w:val="40"/>
        </w:rPr>
        <w:t> </w:t>
      </w:r>
      <w:r>
        <w:rPr/>
        <w:t>de remanentes, utilidades o dividendos de asociaciones o sociedades civiles o mercantiles;</w:t>
      </w:r>
    </w:p>
    <w:p>
      <w:pPr>
        <w:pStyle w:val="BodyText"/>
        <w:spacing w:before="226"/>
        <w:ind w:left="806" w:right="127" w:hanging="707"/>
        <w:jc w:val="both"/>
      </w:pPr>
      <w:r>
        <w:rPr/>
        <w:t>VII.-</w:t>
      </w:r>
      <w:r>
        <w:rPr>
          <w:spacing w:val="40"/>
        </w:rPr>
        <w:t>  </w:t>
      </w:r>
      <w:r>
        <w:rPr/>
        <w:t>Constitución de usufructo, transmisión de éste o de la nuda propiedad, así como la extinción de usufructo temporal;</w:t>
      </w:r>
    </w:p>
    <w:p>
      <w:pPr>
        <w:pStyle w:val="BodyText"/>
        <w:spacing w:before="2"/>
      </w:pPr>
    </w:p>
    <w:p>
      <w:pPr>
        <w:pStyle w:val="BodyText"/>
        <w:ind w:left="100"/>
        <w:jc w:val="both"/>
      </w:pPr>
      <w:r>
        <w:rPr/>
        <w:t>VIII.-</w:t>
      </w:r>
      <w:r>
        <w:rPr>
          <w:spacing w:val="76"/>
        </w:rPr>
        <w:t>  </w:t>
      </w:r>
      <w:r>
        <w:rPr/>
        <w:t>Prescripción</w:t>
      </w:r>
      <w:r>
        <w:rPr>
          <w:spacing w:val="-2"/>
        </w:rPr>
        <w:t> positiva;</w:t>
      </w:r>
    </w:p>
    <w:p>
      <w:pPr>
        <w:pStyle w:val="BodyText"/>
        <w:spacing w:before="1"/>
      </w:pPr>
    </w:p>
    <w:p>
      <w:pPr>
        <w:pStyle w:val="BodyText"/>
        <w:ind w:left="806" w:right="129" w:hanging="707"/>
        <w:jc w:val="both"/>
      </w:pPr>
      <w:r>
        <w:rPr/>
        <w:t>IX.-</w:t>
      </w:r>
      <w:r>
        <w:rPr>
          <w:spacing w:val="80"/>
          <w:w w:val="150"/>
        </w:rPr>
        <w:t> </w:t>
      </w:r>
      <w:r>
        <w:rPr/>
        <w:t>La cesión de derechos del heredero o legatario, cuando entre los bienes de la sucesión haya inmuebles, en la parte relativa y en proporción a éstos;</w:t>
      </w:r>
    </w:p>
    <w:p>
      <w:pPr>
        <w:pStyle w:val="BodyText"/>
        <w:spacing w:before="1"/>
      </w:pPr>
    </w:p>
    <w:p>
      <w:pPr>
        <w:pStyle w:val="BodyText"/>
        <w:spacing w:line="475" w:lineRule="auto"/>
        <w:ind w:left="100" w:right="873"/>
        <w:jc w:val="both"/>
      </w:pPr>
      <w:r>
        <w:rPr/>
        <w:t>X.-</w:t>
      </w:r>
      <w:r>
        <w:rPr>
          <w:spacing w:val="80"/>
          <w:w w:val="150"/>
        </w:rPr>
        <w:t>  </w:t>
      </w:r>
      <w:r>
        <w:rPr/>
        <w:t>Enajenación</w:t>
      </w:r>
      <w:r>
        <w:rPr>
          <w:spacing w:val="-2"/>
        </w:rPr>
        <w:t> </w:t>
      </w:r>
      <w:r>
        <w:rPr/>
        <w:t>a</w:t>
      </w:r>
      <w:r>
        <w:rPr>
          <w:spacing w:val="-2"/>
        </w:rPr>
        <w:t> </w:t>
      </w:r>
      <w:r>
        <w:rPr/>
        <w:t>través</w:t>
      </w:r>
      <w:r>
        <w:rPr>
          <w:spacing w:val="-1"/>
        </w:rPr>
        <w:t> </w:t>
      </w:r>
      <w:r>
        <w:rPr/>
        <w:t>del</w:t>
      </w:r>
      <w:r>
        <w:rPr>
          <w:spacing w:val="-7"/>
        </w:rPr>
        <w:t> </w:t>
      </w:r>
      <w:r>
        <w:rPr/>
        <w:t>fideicomiso, en</w:t>
      </w:r>
      <w:r>
        <w:rPr>
          <w:spacing w:val="-2"/>
        </w:rPr>
        <w:t> </w:t>
      </w:r>
      <w:r>
        <w:rPr/>
        <w:t>los</w:t>
      </w:r>
      <w:r>
        <w:rPr>
          <w:spacing w:val="-1"/>
        </w:rPr>
        <w:t> </w:t>
      </w:r>
      <w:r>
        <w:rPr/>
        <w:t>términos</w:t>
      </w:r>
      <w:r>
        <w:rPr>
          <w:spacing w:val="-1"/>
        </w:rPr>
        <w:t> </w:t>
      </w:r>
      <w:r>
        <w:rPr/>
        <w:t>del</w:t>
      </w:r>
      <w:r>
        <w:rPr>
          <w:spacing w:val="-2"/>
        </w:rPr>
        <w:t> </w:t>
      </w:r>
      <w:r>
        <w:rPr/>
        <w:t>Código</w:t>
      </w:r>
      <w:r>
        <w:rPr>
          <w:spacing w:val="-2"/>
        </w:rPr>
        <w:t> </w:t>
      </w:r>
      <w:r>
        <w:rPr/>
        <w:t>Fiscal</w:t>
      </w:r>
      <w:r>
        <w:rPr>
          <w:spacing w:val="-2"/>
        </w:rPr>
        <w:t> </w:t>
      </w:r>
      <w:r>
        <w:rPr/>
        <w:t>de</w:t>
      </w:r>
      <w:r>
        <w:rPr>
          <w:spacing w:val="-2"/>
        </w:rPr>
        <w:t> </w:t>
      </w:r>
      <w:r>
        <w:rPr/>
        <w:t>la</w:t>
      </w:r>
      <w:r>
        <w:rPr>
          <w:spacing w:val="-2"/>
        </w:rPr>
        <w:t> </w:t>
      </w:r>
      <w:r>
        <w:rPr/>
        <w:t>Federación; XI.-</w:t>
      </w:r>
      <w:r>
        <w:rPr>
          <w:spacing w:val="80"/>
          <w:w w:val="150"/>
        </w:rPr>
        <w:t>  </w:t>
      </w:r>
      <w:r>
        <w:rPr/>
        <w:t>En las permutas se considerará que se efectúan dos adquisiciones; y,</w:t>
      </w:r>
    </w:p>
    <w:p>
      <w:pPr>
        <w:pStyle w:val="BodyText"/>
        <w:spacing w:before="6"/>
        <w:ind w:left="100"/>
        <w:jc w:val="both"/>
      </w:pPr>
      <w:r>
        <w:rPr/>
        <w:t>XII.-</w:t>
      </w:r>
      <w:r>
        <w:rPr>
          <w:spacing w:val="72"/>
          <w:w w:val="150"/>
        </w:rPr>
        <w:t>  </w:t>
      </w:r>
      <w:r>
        <w:rPr/>
        <w:t>Información</w:t>
      </w:r>
      <w:r>
        <w:rPr>
          <w:spacing w:val="-3"/>
        </w:rPr>
        <w:t> </w:t>
      </w:r>
      <w:r>
        <w:rPr/>
        <w:t>testimonial</w:t>
      </w:r>
      <w:r>
        <w:rPr>
          <w:spacing w:val="-4"/>
        </w:rPr>
        <w:t> </w:t>
      </w:r>
      <w:r>
        <w:rPr/>
        <w:t>ad-</w:t>
      </w:r>
      <w:r>
        <w:rPr>
          <w:spacing w:val="-2"/>
        </w:rPr>
        <w:t>perpetuam.</w:t>
      </w:r>
    </w:p>
    <w:p>
      <w:pPr>
        <w:pStyle w:val="BodyText"/>
        <w:spacing w:before="2"/>
      </w:pPr>
    </w:p>
    <w:p>
      <w:pPr>
        <w:pStyle w:val="BodyText"/>
        <w:ind w:left="100" w:right="123"/>
        <w:jc w:val="both"/>
      </w:pPr>
      <w:r>
        <w:rPr/>
        <w:t>ARTÍCULO 29.- La base del impuesto se calculará aplicando la tasa que establece el artículo 32 del presente ordenamiento, al valor del inmueble, después de reducirlo en cinco veces la Unidad de Medida</w:t>
      </w:r>
      <w:r>
        <w:rPr>
          <w:spacing w:val="40"/>
        </w:rPr>
        <w:t> </w:t>
      </w:r>
      <w:r>
        <w:rPr/>
        <w:t>y Actualización vigente a la fecha de escrituración, o del contrato privado o cuando en su caso, la resolución judicial haya causado ejecutoria, elevado al año, de la zona económica a que corresponda al Estado de Hidalgo. .</w:t>
      </w:r>
    </w:p>
    <w:p>
      <w:pPr>
        <w:pStyle w:val="BodyText"/>
        <w:spacing w:before="3"/>
      </w:pPr>
    </w:p>
    <w:p>
      <w:pPr>
        <w:pStyle w:val="BodyText"/>
        <w:ind w:left="100"/>
        <w:jc w:val="both"/>
      </w:pPr>
      <w:r>
        <w:rPr/>
        <w:t>Será</w:t>
      </w:r>
      <w:r>
        <w:rPr>
          <w:spacing w:val="-5"/>
        </w:rPr>
        <w:t> </w:t>
      </w:r>
      <w:r>
        <w:rPr/>
        <w:t>base</w:t>
      </w:r>
      <w:r>
        <w:rPr>
          <w:spacing w:val="-5"/>
        </w:rPr>
        <w:t> </w:t>
      </w:r>
      <w:r>
        <w:rPr/>
        <w:t>gravable</w:t>
      </w:r>
      <w:r>
        <w:rPr>
          <w:spacing w:val="-5"/>
        </w:rPr>
        <w:t> </w:t>
      </w:r>
      <w:r>
        <w:rPr/>
        <w:t>de</w:t>
      </w:r>
      <w:r>
        <w:rPr>
          <w:spacing w:val="-5"/>
        </w:rPr>
        <w:t> </w:t>
      </w:r>
      <w:r>
        <w:rPr/>
        <w:t>este</w:t>
      </w:r>
      <w:r>
        <w:rPr>
          <w:spacing w:val="-4"/>
        </w:rPr>
        <w:t> </w:t>
      </w:r>
      <w:r>
        <w:rPr>
          <w:spacing w:val="-2"/>
        </w:rPr>
        <w:t>impuesto:</w:t>
      </w:r>
    </w:p>
    <w:p>
      <w:pPr>
        <w:spacing w:after="0"/>
        <w:jc w:val="both"/>
        <w:sectPr>
          <w:pgSz w:w="12250" w:h="15830"/>
          <w:pgMar w:header="0" w:footer="877" w:top="1680" w:bottom="1120" w:left="1460" w:right="1200"/>
        </w:sectPr>
      </w:pPr>
    </w:p>
    <w:p>
      <w:pPr>
        <w:pStyle w:val="BodyText"/>
        <w:spacing w:before="85"/>
        <w:ind w:left="100" w:right="129"/>
        <w:jc w:val="both"/>
      </w:pPr>
      <w:r>
        <w:rPr/>
        <w:t>I.-</w:t>
      </w:r>
      <w:r>
        <w:rPr>
          <w:spacing w:val="80"/>
          <w:w w:val="150"/>
        </w:rPr>
        <w:t>   </w:t>
      </w:r>
      <w:r>
        <w:rPr/>
        <w:t>El</w:t>
      </w:r>
      <w:r>
        <w:rPr>
          <w:spacing w:val="13"/>
        </w:rPr>
        <w:t> </w:t>
      </w:r>
      <w:r>
        <w:rPr/>
        <w:t>valor</w:t>
      </w:r>
      <w:r>
        <w:rPr>
          <w:spacing w:val="15"/>
        </w:rPr>
        <w:t> </w:t>
      </w:r>
      <w:r>
        <w:rPr/>
        <w:t>del</w:t>
      </w:r>
      <w:r>
        <w:rPr>
          <w:spacing w:val="13"/>
        </w:rPr>
        <w:t> </w:t>
      </w:r>
      <w:r>
        <w:rPr/>
        <w:t>inmueble</w:t>
      </w:r>
      <w:r>
        <w:rPr>
          <w:spacing w:val="13"/>
        </w:rPr>
        <w:t> </w:t>
      </w:r>
      <w:r>
        <w:rPr/>
        <w:t>determinado</w:t>
      </w:r>
      <w:r>
        <w:rPr>
          <w:spacing w:val="13"/>
        </w:rPr>
        <w:t> </w:t>
      </w:r>
      <w:r>
        <w:rPr/>
        <w:t>mediante</w:t>
      </w:r>
      <w:r>
        <w:rPr>
          <w:spacing w:val="13"/>
        </w:rPr>
        <w:t> </w:t>
      </w:r>
      <w:r>
        <w:rPr/>
        <w:t>avalúo</w:t>
      </w:r>
      <w:r>
        <w:rPr>
          <w:spacing w:val="13"/>
        </w:rPr>
        <w:t> </w:t>
      </w:r>
      <w:r>
        <w:rPr/>
        <w:t>que</w:t>
      </w:r>
      <w:r>
        <w:rPr>
          <w:spacing w:val="13"/>
        </w:rPr>
        <w:t> </w:t>
      </w:r>
      <w:r>
        <w:rPr/>
        <w:t>a</w:t>
      </w:r>
      <w:r>
        <w:rPr>
          <w:spacing w:val="13"/>
        </w:rPr>
        <w:t> </w:t>
      </w:r>
      <w:r>
        <w:rPr/>
        <w:t>solicitud</w:t>
      </w:r>
      <w:r>
        <w:rPr>
          <w:spacing w:val="13"/>
        </w:rPr>
        <w:t> </w:t>
      </w:r>
      <w:r>
        <w:rPr/>
        <w:t>de</w:t>
      </w:r>
      <w:r>
        <w:rPr>
          <w:spacing w:val="13"/>
        </w:rPr>
        <w:t> </w:t>
      </w:r>
      <w:r>
        <w:rPr/>
        <w:t>los</w:t>
      </w:r>
      <w:r>
        <w:rPr>
          <w:spacing w:val="15"/>
        </w:rPr>
        <w:t> </w:t>
      </w:r>
      <w:r>
        <w:rPr/>
        <w:t>interesados</w:t>
      </w:r>
      <w:r>
        <w:rPr>
          <w:spacing w:val="15"/>
        </w:rPr>
        <w:t> </w:t>
      </w:r>
      <w:r>
        <w:rPr/>
        <w:t>practique la</w:t>
      </w:r>
      <w:r>
        <w:rPr>
          <w:spacing w:val="80"/>
          <w:w w:val="150"/>
        </w:rPr>
        <w:t>   </w:t>
      </w:r>
      <w:r>
        <w:rPr/>
        <w:t>autoridad catastral municipal y ante la imposibilidad técnica, alguna institución especializada.</w:t>
      </w:r>
    </w:p>
    <w:p>
      <w:pPr>
        <w:pStyle w:val="BodyText"/>
        <w:spacing w:before="1"/>
      </w:pPr>
    </w:p>
    <w:p>
      <w:pPr>
        <w:pStyle w:val="BodyText"/>
        <w:tabs>
          <w:tab w:pos="806" w:val="left" w:leader="none"/>
        </w:tabs>
        <w:ind w:left="806" w:right="133" w:hanging="707"/>
      </w:pPr>
      <w:r>
        <w:rPr>
          <w:spacing w:val="-4"/>
        </w:rPr>
        <w:t>II.-</w:t>
      </w:r>
      <w:r>
        <w:rPr/>
        <w:tab/>
        <w:t>El</w:t>
      </w:r>
      <w:r>
        <w:rPr>
          <w:spacing w:val="-1"/>
        </w:rPr>
        <w:t> </w:t>
      </w:r>
      <w:r>
        <w:rPr/>
        <w:t>precio</w:t>
      </w:r>
      <w:r>
        <w:rPr>
          <w:spacing w:val="-1"/>
        </w:rPr>
        <w:t> </w:t>
      </w:r>
      <w:r>
        <w:rPr/>
        <w:t>o</w:t>
      </w:r>
      <w:r>
        <w:rPr>
          <w:spacing w:val="-1"/>
        </w:rPr>
        <w:t> </w:t>
      </w:r>
      <w:r>
        <w:rPr/>
        <w:t>valor del</w:t>
      </w:r>
      <w:r>
        <w:rPr>
          <w:spacing w:val="-1"/>
        </w:rPr>
        <w:t> </w:t>
      </w:r>
      <w:r>
        <w:rPr/>
        <w:t>inmueble</w:t>
      </w:r>
      <w:r>
        <w:rPr>
          <w:spacing w:val="-1"/>
        </w:rPr>
        <w:t> </w:t>
      </w:r>
      <w:r>
        <w:rPr/>
        <w:t>señalado</w:t>
      </w:r>
      <w:r>
        <w:rPr>
          <w:spacing w:val="-1"/>
        </w:rPr>
        <w:t> </w:t>
      </w:r>
      <w:r>
        <w:rPr/>
        <w:t>en</w:t>
      </w:r>
      <w:r>
        <w:rPr>
          <w:spacing w:val="-1"/>
        </w:rPr>
        <w:t> </w:t>
      </w:r>
      <w:r>
        <w:rPr/>
        <w:t>el</w:t>
      </w:r>
      <w:r>
        <w:rPr>
          <w:spacing w:val="-1"/>
        </w:rPr>
        <w:t> </w:t>
      </w:r>
      <w:r>
        <w:rPr/>
        <w:t>acto</w:t>
      </w:r>
      <w:r>
        <w:rPr>
          <w:spacing w:val="-1"/>
        </w:rPr>
        <w:t> </w:t>
      </w:r>
      <w:r>
        <w:rPr/>
        <w:t>traslativo</w:t>
      </w:r>
      <w:r>
        <w:rPr>
          <w:spacing w:val="-1"/>
        </w:rPr>
        <w:t> </w:t>
      </w:r>
      <w:r>
        <w:rPr/>
        <w:t>de</w:t>
      </w:r>
      <w:r>
        <w:rPr>
          <w:spacing w:val="-1"/>
        </w:rPr>
        <w:t> </w:t>
      </w:r>
      <w:r>
        <w:rPr/>
        <w:t>dominio, si</w:t>
      </w:r>
      <w:r>
        <w:rPr>
          <w:spacing w:val="-1"/>
        </w:rPr>
        <w:t> </w:t>
      </w:r>
      <w:r>
        <w:rPr/>
        <w:t>es mayor al</w:t>
      </w:r>
      <w:r>
        <w:rPr>
          <w:spacing w:val="-1"/>
        </w:rPr>
        <w:t> </w:t>
      </w:r>
      <w:r>
        <w:rPr/>
        <w:t>del</w:t>
      </w:r>
      <w:r>
        <w:rPr>
          <w:spacing w:val="-1"/>
        </w:rPr>
        <w:t> </w:t>
      </w:r>
      <w:r>
        <w:rPr/>
        <w:t>avalúo a que se refiere la fracción anterior.</w:t>
      </w:r>
    </w:p>
    <w:p>
      <w:pPr>
        <w:pStyle w:val="BodyText"/>
        <w:spacing w:before="2"/>
      </w:pPr>
    </w:p>
    <w:p>
      <w:pPr>
        <w:pStyle w:val="BodyText"/>
        <w:ind w:left="100" w:right="129"/>
        <w:jc w:val="both"/>
      </w:pPr>
      <w:r>
        <w:rPr/>
        <w:t>En caso de existir diferencias entre el valor catastral, de avalúo, contractual o comercial, la base para el pago del impuesto será el mayor de tales valores.</w:t>
      </w:r>
    </w:p>
    <w:p>
      <w:pPr>
        <w:pStyle w:val="BodyText"/>
        <w:spacing w:before="3"/>
      </w:pPr>
    </w:p>
    <w:p>
      <w:pPr>
        <w:pStyle w:val="BodyText"/>
        <w:spacing w:line="237" w:lineRule="auto"/>
        <w:ind w:left="100" w:right="124"/>
        <w:jc w:val="both"/>
      </w:pPr>
      <w:r>
        <w:rPr/>
        <w:t>Las autoridades fiscales estarán facultadas para practicar, ordenar o tomar en cuenta el avalúo del inmueble, referido a la fecha de adquisición y cuando el valor que resulte de dicho avalúo, exceda en</w:t>
      </w:r>
      <w:r>
        <w:rPr>
          <w:spacing w:val="40"/>
        </w:rPr>
        <w:t> </w:t>
      </w:r>
      <w:r>
        <w:rPr/>
        <w:t>más de un 10% del precio pactado, éste no se tomará en cuenta y el importe se calculará sobre el valor de avalúo, determinándose las diferencias de impuestos que resulten.</w:t>
      </w:r>
    </w:p>
    <w:p>
      <w:pPr>
        <w:pStyle w:val="BodyText"/>
        <w:spacing w:before="5"/>
      </w:pPr>
    </w:p>
    <w:p>
      <w:pPr>
        <w:pStyle w:val="BodyText"/>
        <w:ind w:left="100" w:right="126"/>
        <w:jc w:val="both"/>
      </w:pPr>
      <w:r>
        <w:rPr/>
        <w:t>Cuando</w:t>
      </w:r>
      <w:r>
        <w:rPr>
          <w:spacing w:val="-2"/>
        </w:rPr>
        <w:t> </w:t>
      </w:r>
      <w:r>
        <w:rPr/>
        <w:t>con</w:t>
      </w:r>
      <w:r>
        <w:rPr>
          <w:spacing w:val="-2"/>
        </w:rPr>
        <w:t> </w:t>
      </w:r>
      <w:r>
        <w:rPr/>
        <w:t>motivo</w:t>
      </w:r>
      <w:r>
        <w:rPr>
          <w:spacing w:val="-2"/>
        </w:rPr>
        <w:t> </w:t>
      </w:r>
      <w:r>
        <w:rPr/>
        <w:t>de</w:t>
      </w:r>
      <w:r>
        <w:rPr>
          <w:spacing w:val="-2"/>
        </w:rPr>
        <w:t> </w:t>
      </w:r>
      <w:r>
        <w:rPr/>
        <w:t>la</w:t>
      </w:r>
      <w:r>
        <w:rPr>
          <w:spacing w:val="-2"/>
        </w:rPr>
        <w:t> </w:t>
      </w:r>
      <w:r>
        <w:rPr/>
        <w:t>adquisición, el</w:t>
      </w:r>
      <w:r>
        <w:rPr>
          <w:spacing w:val="-2"/>
        </w:rPr>
        <w:t> </w:t>
      </w:r>
      <w:r>
        <w:rPr/>
        <w:t>adquirente</w:t>
      </w:r>
      <w:r>
        <w:rPr>
          <w:spacing w:val="-2"/>
        </w:rPr>
        <w:t> </w:t>
      </w:r>
      <w:r>
        <w:rPr/>
        <w:t>asuma</w:t>
      </w:r>
      <w:r>
        <w:rPr>
          <w:spacing w:val="-2"/>
        </w:rPr>
        <w:t> </w:t>
      </w:r>
      <w:r>
        <w:rPr/>
        <w:t>la</w:t>
      </w:r>
      <w:r>
        <w:rPr>
          <w:spacing w:val="-2"/>
        </w:rPr>
        <w:t> </w:t>
      </w:r>
      <w:r>
        <w:rPr/>
        <w:t>obligación</w:t>
      </w:r>
      <w:r>
        <w:rPr>
          <w:spacing w:val="-2"/>
        </w:rPr>
        <w:t> </w:t>
      </w:r>
      <w:r>
        <w:rPr/>
        <w:t>de</w:t>
      </w:r>
      <w:r>
        <w:rPr>
          <w:spacing w:val="-2"/>
        </w:rPr>
        <w:t> </w:t>
      </w:r>
      <w:r>
        <w:rPr/>
        <w:t>pagar</w:t>
      </w:r>
      <w:r>
        <w:rPr>
          <w:spacing w:val="-1"/>
        </w:rPr>
        <w:t> </w:t>
      </w:r>
      <w:r>
        <w:rPr/>
        <w:t>una</w:t>
      </w:r>
      <w:r>
        <w:rPr>
          <w:spacing w:val="-2"/>
        </w:rPr>
        <w:t> </w:t>
      </w:r>
      <w:r>
        <w:rPr/>
        <w:t>o</w:t>
      </w:r>
      <w:r>
        <w:rPr>
          <w:spacing w:val="-2"/>
        </w:rPr>
        <w:t> </w:t>
      </w:r>
      <w:r>
        <w:rPr/>
        <w:t>más</w:t>
      </w:r>
      <w:r>
        <w:rPr>
          <w:spacing w:val="-1"/>
        </w:rPr>
        <w:t> </w:t>
      </w:r>
      <w:r>
        <w:rPr/>
        <w:t>deudas</w:t>
      </w:r>
      <w:r>
        <w:rPr>
          <w:spacing w:val="-1"/>
        </w:rPr>
        <w:t> </w:t>
      </w:r>
      <w:r>
        <w:rPr/>
        <w:t>o</w:t>
      </w:r>
      <w:r>
        <w:rPr>
          <w:spacing w:val="-2"/>
        </w:rPr>
        <w:t> </w:t>
      </w:r>
      <w:r>
        <w:rPr/>
        <w:t>de perdonarlas, el importe de ellas se considerará parte del precio pactado.</w:t>
      </w:r>
    </w:p>
    <w:p>
      <w:pPr>
        <w:pStyle w:val="BodyText"/>
        <w:spacing w:before="2"/>
      </w:pPr>
    </w:p>
    <w:p>
      <w:pPr>
        <w:pStyle w:val="BodyText"/>
        <w:ind w:left="100" w:right="123"/>
        <w:jc w:val="both"/>
      </w:pPr>
      <w:r>
        <w:rPr/>
        <w:t>Cuando no se pacte precio, el impuesto se calculará con base en el avalúo que practique la autoridad o persona autorizada por la Tesorería Municipal. En la constitución, adquisición o extinción del usufructo o de la nuda propiedad y en la adquisición de bienes en remate, no se tomará en cuenta el precio que se hubiere pactado, sino del avalúo a que se refiere éste párrafo.</w:t>
      </w:r>
    </w:p>
    <w:p>
      <w:pPr>
        <w:pStyle w:val="BodyText"/>
        <w:spacing w:before="227"/>
        <w:ind w:left="100" w:right="132"/>
        <w:jc w:val="both"/>
      </w:pPr>
      <w:r>
        <w:rPr/>
        <w:t>Para los fines de ésta Ley, se considera que el usufructo y la nuda propiedad tienen un valor, cada uno de ellos del 50% del valor de la propiedad.</w:t>
      </w:r>
    </w:p>
    <w:p>
      <w:pPr>
        <w:pStyle w:val="BodyText"/>
        <w:spacing w:before="1"/>
      </w:pPr>
    </w:p>
    <w:p>
      <w:pPr>
        <w:pStyle w:val="BodyText"/>
        <w:spacing w:before="1"/>
        <w:ind w:left="100" w:right="121"/>
        <w:jc w:val="both"/>
      </w:pPr>
      <w:r>
        <w:rPr/>
        <w:t>ARTÍCULO</w:t>
      </w:r>
      <w:r>
        <w:rPr>
          <w:spacing w:val="-4"/>
        </w:rPr>
        <w:t> </w:t>
      </w:r>
      <w:r>
        <w:rPr/>
        <w:t>30.-</w:t>
      </w:r>
      <w:r>
        <w:rPr>
          <w:spacing w:val="-5"/>
        </w:rPr>
        <w:t> </w:t>
      </w:r>
      <w:r>
        <w:rPr/>
        <w:t>Quedan</w:t>
      </w:r>
      <w:r>
        <w:rPr>
          <w:spacing w:val="-2"/>
        </w:rPr>
        <w:t> </w:t>
      </w:r>
      <w:r>
        <w:rPr/>
        <w:t>eximidos</w:t>
      </w:r>
      <w:r>
        <w:rPr>
          <w:spacing w:val="-1"/>
        </w:rPr>
        <w:t> </w:t>
      </w:r>
      <w:r>
        <w:rPr/>
        <w:t>de</w:t>
      </w:r>
      <w:r>
        <w:rPr>
          <w:spacing w:val="-2"/>
        </w:rPr>
        <w:t> </w:t>
      </w:r>
      <w:r>
        <w:rPr/>
        <w:t>la</w:t>
      </w:r>
      <w:r>
        <w:rPr>
          <w:spacing w:val="-2"/>
        </w:rPr>
        <w:t> </w:t>
      </w:r>
      <w:r>
        <w:rPr/>
        <w:t>obligación</w:t>
      </w:r>
      <w:r>
        <w:rPr>
          <w:spacing w:val="-2"/>
        </w:rPr>
        <w:t> </w:t>
      </w:r>
      <w:r>
        <w:rPr/>
        <w:t>de presentar</w:t>
      </w:r>
      <w:r>
        <w:rPr>
          <w:spacing w:val="-1"/>
        </w:rPr>
        <w:t> </w:t>
      </w:r>
      <w:r>
        <w:rPr/>
        <w:t>el</w:t>
      </w:r>
      <w:r>
        <w:rPr>
          <w:spacing w:val="-2"/>
        </w:rPr>
        <w:t> </w:t>
      </w:r>
      <w:r>
        <w:rPr/>
        <w:t>avalúo</w:t>
      </w:r>
      <w:r>
        <w:rPr>
          <w:spacing w:val="-2"/>
        </w:rPr>
        <w:t> </w:t>
      </w:r>
      <w:r>
        <w:rPr/>
        <w:t>a</w:t>
      </w:r>
      <w:r>
        <w:rPr>
          <w:spacing w:val="-2"/>
        </w:rPr>
        <w:t> </w:t>
      </w:r>
      <w:r>
        <w:rPr/>
        <w:t>que</w:t>
      </w:r>
      <w:r>
        <w:rPr>
          <w:spacing w:val="-2"/>
        </w:rPr>
        <w:t> </w:t>
      </w:r>
      <w:r>
        <w:rPr/>
        <w:t>se</w:t>
      </w:r>
      <w:r>
        <w:rPr>
          <w:spacing w:val="-2"/>
        </w:rPr>
        <w:t> </w:t>
      </w:r>
      <w:r>
        <w:rPr/>
        <w:t>refiere</w:t>
      </w:r>
      <w:r>
        <w:rPr>
          <w:spacing w:val="-2"/>
        </w:rPr>
        <w:t> </w:t>
      </w:r>
      <w:r>
        <w:rPr/>
        <w:t>la</w:t>
      </w:r>
      <w:r>
        <w:rPr>
          <w:spacing w:val="-2"/>
        </w:rPr>
        <w:t> </w:t>
      </w:r>
      <w:r>
        <w:rPr/>
        <w:t>fracción</w:t>
      </w:r>
      <w:r>
        <w:rPr>
          <w:spacing w:val="-2"/>
        </w:rPr>
        <w:t> </w:t>
      </w:r>
      <w:r>
        <w:rPr/>
        <w:t>I</w:t>
      </w:r>
      <w:r>
        <w:rPr>
          <w:spacing w:val="-4"/>
        </w:rPr>
        <w:t> </w:t>
      </w:r>
      <w:r>
        <w:rPr/>
        <w:t>del Artículo anterior, los sujetos que realicen adquisiciones de inmuebles sobre los cuales se encuentre edificada una vivienda de interés social o popular o lotes individualizados que estén destinados a la edificación de una vivienda de la misma naturaleza, siempre que se encuentre en fraccionamientos autorizados como de interés social o popular, cuya superficie de terreno sea inferior a 90 metros cuadrados, la construcción no sea mayor de 65 metros cuadrados y que sea financiada por el INFONAVIT, FOVISSSTE</w:t>
      </w:r>
      <w:r>
        <w:rPr>
          <w:spacing w:val="-2"/>
        </w:rPr>
        <w:t> </w:t>
      </w:r>
      <w:r>
        <w:rPr/>
        <w:t>u otra instancia oficial dedicada al financiamiento de la vivienda. En este</w:t>
      </w:r>
      <w:r>
        <w:rPr>
          <w:spacing w:val="-3"/>
        </w:rPr>
        <w:t> </w:t>
      </w:r>
      <w:r>
        <w:rPr/>
        <w:t>caso, la base para el pago del impuesto será el valor de operación. En todo caso, el Titular de Obras Públicas estará facultado para practicar avalúo del inmueble. En caso de resultar superior al presentado por el contribuyente, el impuesto se calculará sobre el avalúo de la autoridad municipal competente.</w:t>
      </w:r>
    </w:p>
    <w:p>
      <w:pPr>
        <w:pStyle w:val="BodyText"/>
      </w:pPr>
    </w:p>
    <w:p>
      <w:pPr>
        <w:pStyle w:val="BodyText"/>
        <w:ind w:left="100"/>
        <w:jc w:val="both"/>
      </w:pPr>
      <w:r>
        <w:rPr/>
        <w:t>ARTÍCULO</w:t>
      </w:r>
      <w:r>
        <w:rPr>
          <w:spacing w:val="-9"/>
        </w:rPr>
        <w:t> </w:t>
      </w:r>
      <w:r>
        <w:rPr/>
        <w:t>31.-</w:t>
      </w:r>
      <w:r>
        <w:rPr>
          <w:spacing w:val="-4"/>
        </w:rPr>
        <w:t> </w:t>
      </w:r>
      <w:r>
        <w:rPr/>
        <w:t>La</w:t>
      </w:r>
      <w:r>
        <w:rPr>
          <w:spacing w:val="-9"/>
        </w:rPr>
        <w:t> </w:t>
      </w:r>
      <w:r>
        <w:rPr/>
        <w:t>reducción</w:t>
      </w:r>
      <w:r>
        <w:rPr>
          <w:spacing w:val="-5"/>
        </w:rPr>
        <w:t> </w:t>
      </w:r>
      <w:r>
        <w:rPr/>
        <w:t>a</w:t>
      </w:r>
      <w:r>
        <w:rPr>
          <w:spacing w:val="-5"/>
        </w:rPr>
        <w:t> </w:t>
      </w:r>
      <w:r>
        <w:rPr/>
        <w:t>que</w:t>
      </w:r>
      <w:r>
        <w:rPr>
          <w:spacing w:val="-5"/>
        </w:rPr>
        <w:t> </w:t>
      </w:r>
      <w:r>
        <w:rPr/>
        <w:t>se</w:t>
      </w:r>
      <w:r>
        <w:rPr>
          <w:spacing w:val="-5"/>
        </w:rPr>
        <w:t> </w:t>
      </w:r>
      <w:r>
        <w:rPr/>
        <w:t>refiere</w:t>
      </w:r>
      <w:r>
        <w:rPr>
          <w:spacing w:val="-5"/>
        </w:rPr>
        <w:t> </w:t>
      </w:r>
      <w:r>
        <w:rPr/>
        <w:t>el</w:t>
      </w:r>
      <w:r>
        <w:rPr>
          <w:spacing w:val="-5"/>
        </w:rPr>
        <w:t> </w:t>
      </w:r>
      <w:r>
        <w:rPr/>
        <w:t>artículo</w:t>
      </w:r>
      <w:r>
        <w:rPr>
          <w:spacing w:val="-5"/>
        </w:rPr>
        <w:t> </w:t>
      </w:r>
      <w:r>
        <w:rPr/>
        <w:t>29,</w:t>
      </w:r>
      <w:r>
        <w:rPr>
          <w:spacing w:val="-3"/>
        </w:rPr>
        <w:t> </w:t>
      </w:r>
      <w:r>
        <w:rPr/>
        <w:t>se</w:t>
      </w:r>
      <w:r>
        <w:rPr>
          <w:spacing w:val="-5"/>
        </w:rPr>
        <w:t> </w:t>
      </w:r>
      <w:r>
        <w:rPr/>
        <w:t>realizará</w:t>
      </w:r>
      <w:r>
        <w:rPr>
          <w:spacing w:val="-5"/>
        </w:rPr>
        <w:t> </w:t>
      </w:r>
      <w:r>
        <w:rPr/>
        <w:t>conforme</w:t>
      </w:r>
      <w:r>
        <w:rPr>
          <w:spacing w:val="-9"/>
        </w:rPr>
        <w:t> </w:t>
      </w:r>
      <w:r>
        <w:rPr/>
        <w:t>a</w:t>
      </w:r>
      <w:r>
        <w:rPr>
          <w:spacing w:val="-5"/>
        </w:rPr>
        <w:t> </w:t>
      </w:r>
      <w:r>
        <w:rPr/>
        <w:t>lo</w:t>
      </w:r>
      <w:r>
        <w:rPr>
          <w:spacing w:val="-5"/>
        </w:rPr>
        <w:t> </w:t>
      </w:r>
      <w:r>
        <w:rPr>
          <w:spacing w:val="-2"/>
        </w:rPr>
        <w:t>siguiente:</w:t>
      </w:r>
    </w:p>
    <w:p>
      <w:pPr>
        <w:pStyle w:val="BodyText"/>
        <w:spacing w:before="1"/>
      </w:pPr>
    </w:p>
    <w:p>
      <w:pPr>
        <w:pStyle w:val="BodyText"/>
        <w:ind w:left="100" w:right="132"/>
        <w:jc w:val="both"/>
      </w:pPr>
      <w:r>
        <w:rPr/>
        <w:t>I.-</w:t>
      </w:r>
      <w:r>
        <w:rPr>
          <w:spacing w:val="80"/>
        </w:rPr>
        <w:t>   </w:t>
      </w:r>
      <w:r>
        <w:rPr/>
        <w:t>Se</w:t>
      </w:r>
      <w:r>
        <w:rPr>
          <w:spacing w:val="22"/>
        </w:rPr>
        <w:t> </w:t>
      </w:r>
      <w:r>
        <w:rPr/>
        <w:t>considerará</w:t>
      </w:r>
      <w:r>
        <w:rPr>
          <w:spacing w:val="22"/>
        </w:rPr>
        <w:t> </w:t>
      </w:r>
      <w:r>
        <w:rPr/>
        <w:t>como</w:t>
      </w:r>
      <w:r>
        <w:rPr>
          <w:spacing w:val="22"/>
        </w:rPr>
        <w:t> </w:t>
      </w:r>
      <w:r>
        <w:rPr/>
        <w:t>un</w:t>
      </w:r>
      <w:r>
        <w:rPr>
          <w:spacing w:val="22"/>
        </w:rPr>
        <w:t> </w:t>
      </w:r>
      <w:r>
        <w:rPr/>
        <w:t>sólo</w:t>
      </w:r>
      <w:r>
        <w:rPr>
          <w:spacing w:val="22"/>
        </w:rPr>
        <w:t> </w:t>
      </w:r>
      <w:r>
        <w:rPr/>
        <w:t>inmueble,</w:t>
      </w:r>
      <w:r>
        <w:rPr>
          <w:spacing w:val="25"/>
        </w:rPr>
        <w:t> </w:t>
      </w:r>
      <w:r>
        <w:rPr/>
        <w:t>los</w:t>
      </w:r>
      <w:r>
        <w:rPr>
          <w:spacing w:val="23"/>
        </w:rPr>
        <w:t> </w:t>
      </w:r>
      <w:r>
        <w:rPr/>
        <w:t>bienes</w:t>
      </w:r>
      <w:r>
        <w:rPr>
          <w:spacing w:val="23"/>
        </w:rPr>
        <w:t> </w:t>
      </w:r>
      <w:r>
        <w:rPr/>
        <w:t>que</w:t>
      </w:r>
      <w:r>
        <w:rPr>
          <w:spacing w:val="22"/>
        </w:rPr>
        <w:t> </w:t>
      </w:r>
      <w:r>
        <w:rPr/>
        <w:t>sean</w:t>
      </w:r>
      <w:r>
        <w:rPr>
          <w:spacing w:val="22"/>
        </w:rPr>
        <w:t> </w:t>
      </w:r>
      <w:r>
        <w:rPr/>
        <w:t>o</w:t>
      </w:r>
      <w:r>
        <w:rPr>
          <w:spacing w:val="22"/>
        </w:rPr>
        <w:t> </w:t>
      </w:r>
      <w:r>
        <w:rPr/>
        <w:t>resulten</w:t>
      </w:r>
      <w:r>
        <w:rPr>
          <w:spacing w:val="22"/>
        </w:rPr>
        <w:t> </w:t>
      </w:r>
      <w:r>
        <w:rPr/>
        <w:t>colindantes</w:t>
      </w:r>
      <w:r>
        <w:rPr>
          <w:spacing w:val="23"/>
        </w:rPr>
        <w:t> </w:t>
      </w:r>
      <w:r>
        <w:rPr/>
        <w:t>adquiridos por</w:t>
      </w:r>
      <w:r>
        <w:rPr>
          <w:spacing w:val="80"/>
          <w:w w:val="150"/>
        </w:rPr>
        <w:t>  </w:t>
      </w:r>
      <w:r>
        <w:rPr/>
        <w:t>la misma persona en un período de 24 meses;</w:t>
      </w:r>
    </w:p>
    <w:p>
      <w:pPr>
        <w:pStyle w:val="BodyText"/>
        <w:spacing w:before="2"/>
      </w:pPr>
    </w:p>
    <w:p>
      <w:pPr>
        <w:pStyle w:val="BodyText"/>
        <w:ind w:left="806" w:right="125"/>
        <w:jc w:val="both"/>
      </w:pPr>
      <w:r>
        <w:rPr/>
        <w:t>De la suma de los precios o valores de los predios únicamente se tendrá derecho a hacer una sola</w:t>
      </w:r>
      <w:r>
        <w:rPr>
          <w:spacing w:val="-1"/>
        </w:rPr>
        <w:t> </w:t>
      </w:r>
      <w:r>
        <w:rPr/>
        <w:t>vez la</w:t>
      </w:r>
      <w:r>
        <w:rPr>
          <w:spacing w:val="-1"/>
        </w:rPr>
        <w:t> </w:t>
      </w:r>
      <w:r>
        <w:rPr/>
        <w:t>reducción, la</w:t>
      </w:r>
      <w:r>
        <w:rPr>
          <w:spacing w:val="-1"/>
        </w:rPr>
        <w:t> </w:t>
      </w:r>
      <w:r>
        <w:rPr/>
        <w:t>que</w:t>
      </w:r>
      <w:r>
        <w:rPr>
          <w:spacing w:val="-1"/>
        </w:rPr>
        <w:t> </w:t>
      </w:r>
      <w:r>
        <w:rPr/>
        <w:t>se</w:t>
      </w:r>
      <w:r>
        <w:rPr>
          <w:spacing w:val="-1"/>
        </w:rPr>
        <w:t> </w:t>
      </w:r>
      <w:r>
        <w:rPr/>
        <w:t>calculará</w:t>
      </w:r>
      <w:r>
        <w:rPr>
          <w:spacing w:val="-1"/>
        </w:rPr>
        <w:t> </w:t>
      </w:r>
      <w:r>
        <w:rPr/>
        <w:t>al</w:t>
      </w:r>
      <w:r>
        <w:rPr>
          <w:spacing w:val="-1"/>
        </w:rPr>
        <w:t> </w:t>
      </w:r>
      <w:r>
        <w:rPr/>
        <w:t>momento</w:t>
      </w:r>
      <w:r>
        <w:rPr>
          <w:spacing w:val="-1"/>
        </w:rPr>
        <w:t> </w:t>
      </w:r>
      <w:r>
        <w:rPr/>
        <w:t>en</w:t>
      </w:r>
      <w:r>
        <w:rPr>
          <w:spacing w:val="-1"/>
        </w:rPr>
        <w:t> </w:t>
      </w:r>
      <w:r>
        <w:rPr/>
        <w:t>que</w:t>
      </w:r>
      <w:r>
        <w:rPr>
          <w:spacing w:val="-1"/>
        </w:rPr>
        <w:t> </w:t>
      </w:r>
      <w:r>
        <w:rPr/>
        <w:t>se</w:t>
      </w:r>
      <w:r>
        <w:rPr>
          <w:spacing w:val="-1"/>
        </w:rPr>
        <w:t> </w:t>
      </w:r>
      <w:r>
        <w:rPr/>
        <w:t>realice la</w:t>
      </w:r>
      <w:r>
        <w:rPr>
          <w:spacing w:val="-1"/>
        </w:rPr>
        <w:t> </w:t>
      </w:r>
      <w:r>
        <w:rPr/>
        <w:t>primera</w:t>
      </w:r>
      <w:r>
        <w:rPr>
          <w:spacing w:val="-1"/>
        </w:rPr>
        <w:t> </w:t>
      </w:r>
      <w:r>
        <w:rPr/>
        <w:t>adquisición. El adquiriente deberá manifestar, bajo protesta de decir verdad, al fedatario ante quien se formalice toda adquisición si el predio objeto de la operación colinda con otro que hubiere adquirido con anterioridad, para que se ajuste el monto de la reducción y pagará en su caso las diferencias del impuesto que corresponda. Lo dispuesto en esta fracción no es aplicable a las adquisiciones por causa de muerte;</w:t>
      </w:r>
    </w:p>
    <w:p>
      <w:pPr>
        <w:pStyle w:val="BodyText"/>
        <w:tabs>
          <w:tab w:pos="806" w:val="left" w:leader="none"/>
        </w:tabs>
        <w:spacing w:before="229"/>
        <w:ind w:left="806" w:right="133" w:hanging="707"/>
      </w:pPr>
      <w:r>
        <w:rPr>
          <w:spacing w:val="-4"/>
        </w:rPr>
        <w:t>II.-</w:t>
      </w:r>
      <w:r>
        <w:rPr/>
        <w:tab/>
        <w:t>Cuando se adquiera parte de la propiedad o de los derechos de un inmueble, a que se refiere el Artículo 29 de esta Ley, la reducción se hará en la proporción que corresponda a dicha parte;</w:t>
      </w:r>
    </w:p>
    <w:p>
      <w:pPr>
        <w:pStyle w:val="BodyText"/>
        <w:spacing w:before="1"/>
      </w:pPr>
    </w:p>
    <w:p>
      <w:pPr>
        <w:pStyle w:val="BodyText"/>
        <w:tabs>
          <w:tab w:pos="806" w:val="left" w:leader="none"/>
        </w:tabs>
        <w:ind w:left="806" w:right="133" w:hanging="707"/>
      </w:pPr>
      <w:r>
        <w:rPr>
          <w:spacing w:val="-2"/>
        </w:rPr>
        <w:t>III.-</w:t>
      </w:r>
      <w:r>
        <w:rPr/>
        <w:tab/>
        <w:t>Tratándose</w:t>
      </w:r>
      <w:r>
        <w:rPr>
          <w:spacing w:val="26"/>
        </w:rPr>
        <w:t> </w:t>
      </w:r>
      <w:r>
        <w:rPr/>
        <w:t>del</w:t>
      </w:r>
      <w:r>
        <w:rPr>
          <w:spacing w:val="26"/>
        </w:rPr>
        <w:t> </w:t>
      </w:r>
      <w:r>
        <w:rPr/>
        <w:t>usufructo</w:t>
      </w:r>
      <w:r>
        <w:rPr>
          <w:spacing w:val="26"/>
        </w:rPr>
        <w:t> </w:t>
      </w:r>
      <w:r>
        <w:rPr/>
        <w:t>o</w:t>
      </w:r>
      <w:r>
        <w:rPr>
          <w:spacing w:val="22"/>
        </w:rPr>
        <w:t> </w:t>
      </w:r>
      <w:r>
        <w:rPr/>
        <w:t>de</w:t>
      </w:r>
      <w:r>
        <w:rPr>
          <w:spacing w:val="26"/>
        </w:rPr>
        <w:t> </w:t>
      </w:r>
      <w:r>
        <w:rPr/>
        <w:t>la</w:t>
      </w:r>
      <w:r>
        <w:rPr>
          <w:spacing w:val="26"/>
        </w:rPr>
        <w:t> </w:t>
      </w:r>
      <w:r>
        <w:rPr/>
        <w:t>nuda</w:t>
      </w:r>
      <w:r>
        <w:rPr>
          <w:spacing w:val="26"/>
        </w:rPr>
        <w:t> </w:t>
      </w:r>
      <w:r>
        <w:rPr/>
        <w:t>propiedad</w:t>
      </w:r>
      <w:r>
        <w:rPr>
          <w:spacing w:val="26"/>
        </w:rPr>
        <w:t> </w:t>
      </w:r>
      <w:r>
        <w:rPr/>
        <w:t>únicamente</w:t>
      </w:r>
      <w:r>
        <w:rPr>
          <w:spacing w:val="26"/>
        </w:rPr>
        <w:t> </w:t>
      </w:r>
      <w:r>
        <w:rPr/>
        <w:t>se</w:t>
      </w:r>
      <w:r>
        <w:rPr>
          <w:spacing w:val="22"/>
        </w:rPr>
        <w:t> </w:t>
      </w:r>
      <w:r>
        <w:rPr/>
        <w:t>tendrá</w:t>
      </w:r>
      <w:r>
        <w:rPr>
          <w:spacing w:val="26"/>
        </w:rPr>
        <w:t> </w:t>
      </w:r>
      <w:r>
        <w:rPr/>
        <w:t>derecho</w:t>
      </w:r>
      <w:r>
        <w:rPr>
          <w:spacing w:val="26"/>
        </w:rPr>
        <w:t> </w:t>
      </w:r>
      <w:r>
        <w:rPr/>
        <w:t>al</w:t>
      </w:r>
      <w:r>
        <w:rPr>
          <w:spacing w:val="26"/>
        </w:rPr>
        <w:t> </w:t>
      </w:r>
      <w:r>
        <w:rPr/>
        <w:t>50%</w:t>
      </w:r>
      <w:r>
        <w:rPr>
          <w:spacing w:val="26"/>
        </w:rPr>
        <w:t> </w:t>
      </w:r>
      <w:r>
        <w:rPr/>
        <w:t>de</w:t>
      </w:r>
      <w:r>
        <w:rPr>
          <w:spacing w:val="22"/>
        </w:rPr>
        <w:t> </w:t>
      </w:r>
      <w:r>
        <w:rPr/>
        <w:t>la reducción por cada uno de ellos; y,</w:t>
      </w:r>
    </w:p>
    <w:p>
      <w:pPr>
        <w:spacing w:after="0"/>
        <w:sectPr>
          <w:pgSz w:w="12250" w:h="15830"/>
          <w:pgMar w:header="0" w:footer="877" w:top="1680" w:bottom="1120" w:left="1460" w:right="1200"/>
        </w:sectPr>
      </w:pPr>
    </w:p>
    <w:p>
      <w:pPr>
        <w:pStyle w:val="BodyText"/>
        <w:tabs>
          <w:tab w:pos="806" w:val="left" w:leader="none"/>
        </w:tabs>
        <w:spacing w:before="85"/>
        <w:ind w:left="806" w:right="133" w:hanging="707"/>
      </w:pPr>
      <w:r>
        <w:rPr>
          <w:spacing w:val="-4"/>
        </w:rPr>
        <w:t>IV.-</w:t>
      </w:r>
      <w:r>
        <w:rPr/>
        <w:tab/>
        <w:t>Cuando del inmueble formen parte departamentos habitacionales, la reducción se hará por cada uno de ellos. Lo dispuesto en este párrafo no es aplicable a hoteles.</w:t>
      </w:r>
    </w:p>
    <w:p>
      <w:pPr>
        <w:pStyle w:val="BodyText"/>
        <w:spacing w:before="1"/>
      </w:pPr>
    </w:p>
    <w:p>
      <w:pPr>
        <w:pStyle w:val="BodyText"/>
        <w:ind w:left="100" w:right="125"/>
        <w:jc w:val="both"/>
      </w:pPr>
      <w:r>
        <w:rPr/>
        <w:t>No se consideran departamentos habitacionales los que por sus características originales, se destinen a servicios domésticos, portería o guarda de vehículos, aún cuando se utilicen para otros fines.</w:t>
      </w:r>
    </w:p>
    <w:p>
      <w:pPr>
        <w:pStyle w:val="BodyText"/>
        <w:spacing w:before="2"/>
      </w:pPr>
    </w:p>
    <w:p>
      <w:pPr>
        <w:pStyle w:val="BodyText"/>
        <w:ind w:left="100" w:right="127"/>
        <w:jc w:val="both"/>
      </w:pPr>
      <w:r>
        <w:rPr/>
        <w:t>ARTÍCULO 32.- El impuesto sobre traslación de dominio y otras operaciones con bienes inmuebles, se causará y pagará aplicando la tasa general del 2% sobre la base gravable.</w:t>
      </w:r>
    </w:p>
    <w:p>
      <w:pPr>
        <w:pStyle w:val="BodyText"/>
        <w:spacing w:before="5"/>
      </w:pPr>
    </w:p>
    <w:p>
      <w:pPr>
        <w:pStyle w:val="BodyText"/>
        <w:spacing w:line="235" w:lineRule="auto"/>
        <w:ind w:left="100" w:right="131"/>
        <w:jc w:val="both"/>
      </w:pPr>
      <w:r>
        <w:rPr/>
        <w:t>ARTÍCULO 33.-</w:t>
      </w:r>
      <w:r>
        <w:rPr>
          <w:spacing w:val="-1"/>
        </w:rPr>
        <w:t> </w:t>
      </w:r>
      <w:r>
        <w:rPr/>
        <w:t>Los sujetos de</w:t>
      </w:r>
      <w:r>
        <w:rPr>
          <w:spacing w:val="-3"/>
        </w:rPr>
        <w:t> </w:t>
      </w:r>
      <w:r>
        <w:rPr/>
        <w:t>este impuesto presentarán en la Tesorería</w:t>
      </w:r>
      <w:r>
        <w:rPr>
          <w:spacing w:val="-3"/>
        </w:rPr>
        <w:t> </w:t>
      </w:r>
      <w:r>
        <w:rPr/>
        <w:t>Municipal una declaración por quintuplicado que contendrá:</w:t>
      </w:r>
    </w:p>
    <w:p>
      <w:pPr>
        <w:pStyle w:val="BodyText"/>
        <w:spacing w:before="2"/>
      </w:pPr>
    </w:p>
    <w:p>
      <w:pPr>
        <w:pStyle w:val="BodyText"/>
        <w:ind w:left="100"/>
        <w:jc w:val="both"/>
      </w:pPr>
      <w:r>
        <w:rPr/>
        <w:t>I.-</w:t>
      </w:r>
      <w:r>
        <w:rPr>
          <w:spacing w:val="68"/>
        </w:rPr>
        <w:t>    </w:t>
      </w:r>
      <w:r>
        <w:rPr/>
        <w:t>Nombre</w:t>
      </w:r>
      <w:r>
        <w:rPr>
          <w:spacing w:val="-3"/>
        </w:rPr>
        <w:t> </w:t>
      </w:r>
      <w:r>
        <w:rPr/>
        <w:t>y</w:t>
      </w:r>
      <w:r>
        <w:rPr>
          <w:spacing w:val="-2"/>
        </w:rPr>
        <w:t> </w:t>
      </w:r>
      <w:r>
        <w:rPr/>
        <w:t>domicilio</w:t>
      </w:r>
      <w:r>
        <w:rPr>
          <w:spacing w:val="-3"/>
        </w:rPr>
        <w:t> </w:t>
      </w:r>
      <w:r>
        <w:rPr/>
        <w:t>de</w:t>
      </w:r>
      <w:r>
        <w:rPr>
          <w:spacing w:val="-3"/>
        </w:rPr>
        <w:t> </w:t>
      </w:r>
      <w:r>
        <w:rPr/>
        <w:t>los contratantes</w:t>
      </w:r>
      <w:r>
        <w:rPr>
          <w:spacing w:val="-5"/>
        </w:rPr>
        <w:t> </w:t>
      </w:r>
      <w:r>
        <w:rPr/>
        <w:t>o</w:t>
      </w:r>
      <w:r>
        <w:rPr>
          <w:spacing w:val="-3"/>
        </w:rPr>
        <w:t> </w:t>
      </w:r>
      <w:r>
        <w:rPr/>
        <w:t>del</w:t>
      </w:r>
      <w:r>
        <w:rPr>
          <w:spacing w:val="-3"/>
        </w:rPr>
        <w:t> </w:t>
      </w:r>
      <w:r>
        <w:rPr/>
        <w:t>adquiriente</w:t>
      </w:r>
      <w:r>
        <w:rPr>
          <w:spacing w:val="-3"/>
        </w:rPr>
        <w:t> </w:t>
      </w:r>
      <w:r>
        <w:rPr/>
        <w:t>en</w:t>
      </w:r>
      <w:r>
        <w:rPr>
          <w:spacing w:val="-3"/>
        </w:rPr>
        <w:t> </w:t>
      </w:r>
      <w:r>
        <w:rPr/>
        <w:t>su</w:t>
      </w:r>
      <w:r>
        <w:rPr>
          <w:spacing w:val="-3"/>
        </w:rPr>
        <w:t> </w:t>
      </w:r>
      <w:r>
        <w:rPr>
          <w:spacing w:val="-2"/>
        </w:rPr>
        <w:t>caso;</w:t>
      </w:r>
    </w:p>
    <w:p>
      <w:pPr>
        <w:pStyle w:val="BodyText"/>
        <w:spacing w:before="1"/>
      </w:pPr>
    </w:p>
    <w:p>
      <w:pPr>
        <w:pStyle w:val="BodyText"/>
        <w:tabs>
          <w:tab w:pos="806" w:val="left" w:leader="none"/>
        </w:tabs>
        <w:ind w:left="806" w:right="133" w:hanging="707"/>
      </w:pPr>
      <w:r>
        <w:rPr>
          <w:spacing w:val="-4"/>
        </w:rPr>
        <w:t>II.-</w:t>
      </w:r>
      <w:r>
        <w:rPr/>
        <w:tab/>
        <w:t>Fecha</w:t>
      </w:r>
      <w:r>
        <w:rPr>
          <w:spacing w:val="22"/>
        </w:rPr>
        <w:t> </w:t>
      </w:r>
      <w:r>
        <w:rPr/>
        <w:t>en</w:t>
      </w:r>
      <w:r>
        <w:rPr>
          <w:spacing w:val="22"/>
        </w:rPr>
        <w:t> </w:t>
      </w:r>
      <w:r>
        <w:rPr/>
        <w:t>que</w:t>
      </w:r>
      <w:r>
        <w:rPr>
          <w:spacing w:val="22"/>
        </w:rPr>
        <w:t> </w:t>
      </w:r>
      <w:r>
        <w:rPr/>
        <w:t>se</w:t>
      </w:r>
      <w:r>
        <w:rPr>
          <w:spacing w:val="22"/>
        </w:rPr>
        <w:t> </w:t>
      </w:r>
      <w:r>
        <w:rPr/>
        <w:t>extendió</w:t>
      </w:r>
      <w:r>
        <w:rPr>
          <w:spacing w:val="22"/>
        </w:rPr>
        <w:t> </w:t>
      </w:r>
      <w:r>
        <w:rPr/>
        <w:t>la</w:t>
      </w:r>
      <w:r>
        <w:rPr>
          <w:spacing w:val="22"/>
        </w:rPr>
        <w:t> </w:t>
      </w:r>
      <w:r>
        <w:rPr/>
        <w:t>escritura</w:t>
      </w:r>
      <w:r>
        <w:rPr>
          <w:spacing w:val="22"/>
        </w:rPr>
        <w:t> </w:t>
      </w:r>
      <w:r>
        <w:rPr/>
        <w:t>pública</w:t>
      </w:r>
      <w:r>
        <w:rPr>
          <w:spacing w:val="22"/>
        </w:rPr>
        <w:t> </w:t>
      </w:r>
      <w:r>
        <w:rPr/>
        <w:t>o</w:t>
      </w:r>
      <w:r>
        <w:rPr>
          <w:spacing w:val="22"/>
        </w:rPr>
        <w:t> </w:t>
      </w:r>
      <w:r>
        <w:rPr/>
        <w:t>de</w:t>
      </w:r>
      <w:r>
        <w:rPr>
          <w:spacing w:val="22"/>
        </w:rPr>
        <w:t> </w:t>
      </w:r>
      <w:r>
        <w:rPr/>
        <w:t>la</w:t>
      </w:r>
      <w:r>
        <w:rPr>
          <w:spacing w:val="22"/>
        </w:rPr>
        <w:t> </w:t>
      </w:r>
      <w:r>
        <w:rPr/>
        <w:t>celebración</w:t>
      </w:r>
      <w:r>
        <w:rPr>
          <w:spacing w:val="22"/>
        </w:rPr>
        <w:t> </w:t>
      </w:r>
      <w:r>
        <w:rPr/>
        <w:t>del</w:t>
      </w:r>
      <w:r>
        <w:rPr>
          <w:spacing w:val="22"/>
        </w:rPr>
        <w:t> </w:t>
      </w:r>
      <w:r>
        <w:rPr/>
        <w:t>contrato</w:t>
      </w:r>
      <w:r>
        <w:rPr>
          <w:spacing w:val="22"/>
        </w:rPr>
        <w:t> </w:t>
      </w:r>
      <w:r>
        <w:rPr/>
        <w:t>privado</w:t>
      </w:r>
      <w:r>
        <w:rPr>
          <w:spacing w:val="22"/>
        </w:rPr>
        <w:t> </w:t>
      </w:r>
      <w:r>
        <w:rPr/>
        <w:t>o</w:t>
      </w:r>
      <w:r>
        <w:rPr>
          <w:spacing w:val="22"/>
        </w:rPr>
        <w:t> </w:t>
      </w:r>
      <w:r>
        <w:rPr/>
        <w:t>de</w:t>
      </w:r>
      <w:r>
        <w:rPr>
          <w:spacing w:val="22"/>
        </w:rPr>
        <w:t> </w:t>
      </w:r>
      <w:r>
        <w:rPr/>
        <w:t>la resolución judicial y en este último caso, fecha en que se causó ejecutoria;</w:t>
      </w:r>
    </w:p>
    <w:p>
      <w:pPr>
        <w:pStyle w:val="BodyText"/>
        <w:spacing w:before="2"/>
      </w:pPr>
    </w:p>
    <w:p>
      <w:pPr>
        <w:pStyle w:val="BodyText"/>
        <w:ind w:left="100" w:right="125"/>
        <w:jc w:val="both"/>
      </w:pPr>
      <w:r>
        <w:rPr/>
        <w:t>III.-</w:t>
      </w:r>
      <w:r>
        <w:rPr>
          <w:spacing w:val="80"/>
        </w:rPr>
        <w:t>  </w:t>
      </w:r>
      <w:r>
        <w:rPr/>
        <w:t>Nombre</w:t>
      </w:r>
      <w:r>
        <w:rPr>
          <w:spacing w:val="40"/>
        </w:rPr>
        <w:t> </w:t>
      </w:r>
      <w:r>
        <w:rPr/>
        <w:t>del</w:t>
      </w:r>
      <w:r>
        <w:rPr>
          <w:spacing w:val="40"/>
        </w:rPr>
        <w:t> </w:t>
      </w:r>
      <w:r>
        <w:rPr/>
        <w:t>notario</w:t>
      </w:r>
      <w:r>
        <w:rPr>
          <w:spacing w:val="40"/>
        </w:rPr>
        <w:t> </w:t>
      </w:r>
      <w:r>
        <w:rPr/>
        <w:t>ante</w:t>
      </w:r>
      <w:r>
        <w:rPr>
          <w:spacing w:val="40"/>
        </w:rPr>
        <w:t> </w:t>
      </w:r>
      <w:r>
        <w:rPr/>
        <w:t>quien</w:t>
      </w:r>
      <w:r>
        <w:rPr>
          <w:spacing w:val="40"/>
        </w:rPr>
        <w:t> </w:t>
      </w:r>
      <w:r>
        <w:rPr/>
        <w:t>se</w:t>
      </w:r>
      <w:r>
        <w:rPr>
          <w:spacing w:val="40"/>
        </w:rPr>
        <w:t> </w:t>
      </w:r>
      <w:r>
        <w:rPr/>
        <w:t>haya</w:t>
      </w:r>
      <w:r>
        <w:rPr>
          <w:spacing w:val="40"/>
        </w:rPr>
        <w:t> </w:t>
      </w:r>
      <w:r>
        <w:rPr/>
        <w:t>otorgado</w:t>
      </w:r>
      <w:r>
        <w:rPr>
          <w:spacing w:val="40"/>
        </w:rPr>
        <w:t> </w:t>
      </w:r>
      <w:r>
        <w:rPr/>
        <w:t>la</w:t>
      </w:r>
      <w:r>
        <w:rPr>
          <w:spacing w:val="40"/>
        </w:rPr>
        <w:t> </w:t>
      </w:r>
      <w:r>
        <w:rPr/>
        <w:t>escritura,</w:t>
      </w:r>
      <w:r>
        <w:rPr>
          <w:spacing w:val="40"/>
        </w:rPr>
        <w:t> </w:t>
      </w:r>
      <w:r>
        <w:rPr/>
        <w:t>mención</w:t>
      </w:r>
      <w:r>
        <w:rPr>
          <w:spacing w:val="40"/>
        </w:rPr>
        <w:t> </w:t>
      </w:r>
      <w:r>
        <w:rPr/>
        <w:t>de</w:t>
      </w:r>
      <w:r>
        <w:rPr>
          <w:spacing w:val="40"/>
        </w:rPr>
        <w:t> </w:t>
      </w:r>
      <w:r>
        <w:rPr/>
        <w:t>que</w:t>
      </w:r>
      <w:r>
        <w:rPr>
          <w:spacing w:val="40"/>
        </w:rPr>
        <w:t> </w:t>
      </w:r>
      <w:r>
        <w:rPr/>
        <w:t>se</w:t>
      </w:r>
      <w:r>
        <w:rPr>
          <w:spacing w:val="40"/>
        </w:rPr>
        <w:t> </w:t>
      </w:r>
      <w:r>
        <w:rPr/>
        <w:t>trata,</w:t>
      </w:r>
      <w:r>
        <w:rPr>
          <w:spacing w:val="40"/>
        </w:rPr>
        <w:t> </w:t>
      </w:r>
      <w:r>
        <w:rPr/>
        <w:t>de contrato privado o indicación de que el juzgado dictó la resolución;</w:t>
      </w:r>
    </w:p>
    <w:p>
      <w:pPr>
        <w:pStyle w:val="BodyText"/>
        <w:spacing w:before="1"/>
      </w:pPr>
    </w:p>
    <w:p>
      <w:pPr>
        <w:pStyle w:val="BodyText"/>
        <w:ind w:left="100"/>
        <w:jc w:val="both"/>
      </w:pPr>
      <w:r>
        <w:rPr/>
        <w:t>IV.-</w:t>
      </w:r>
      <w:r>
        <w:rPr>
          <w:spacing w:val="69"/>
        </w:rPr>
        <w:t>   </w:t>
      </w:r>
      <w:r>
        <w:rPr/>
        <w:t>Naturaleza</w:t>
      </w:r>
      <w:r>
        <w:rPr>
          <w:spacing w:val="-2"/>
        </w:rPr>
        <w:t> </w:t>
      </w:r>
      <w:r>
        <w:rPr/>
        <w:t>del</w:t>
      </w:r>
      <w:r>
        <w:rPr>
          <w:spacing w:val="-2"/>
        </w:rPr>
        <w:t> </w:t>
      </w:r>
      <w:r>
        <w:rPr/>
        <w:t>acto</w:t>
      </w:r>
      <w:r>
        <w:rPr>
          <w:spacing w:val="-2"/>
        </w:rPr>
        <w:t> </w:t>
      </w:r>
      <w:r>
        <w:rPr/>
        <w:t>o</w:t>
      </w:r>
      <w:r>
        <w:rPr>
          <w:spacing w:val="-2"/>
        </w:rPr>
        <w:t> </w:t>
      </w:r>
      <w:r>
        <w:rPr/>
        <w:t>concepto</w:t>
      </w:r>
      <w:r>
        <w:rPr>
          <w:spacing w:val="-2"/>
        </w:rPr>
        <w:t> </w:t>
      </w:r>
      <w:r>
        <w:rPr/>
        <w:t>de</w:t>
      </w:r>
      <w:r>
        <w:rPr>
          <w:spacing w:val="-2"/>
        </w:rPr>
        <w:t> </w:t>
      </w:r>
      <w:r>
        <w:rPr/>
        <w:t>la</w:t>
      </w:r>
      <w:r>
        <w:rPr>
          <w:spacing w:val="-2"/>
        </w:rPr>
        <w:t> adquisición;</w:t>
      </w:r>
    </w:p>
    <w:p>
      <w:pPr>
        <w:pStyle w:val="BodyText"/>
        <w:spacing w:before="226"/>
        <w:ind w:left="100"/>
        <w:jc w:val="both"/>
      </w:pPr>
      <w:r>
        <w:rPr/>
        <w:t>V.-</w:t>
      </w:r>
      <w:r>
        <w:rPr>
          <w:spacing w:val="52"/>
          <w:w w:val="150"/>
        </w:rPr>
        <w:t>   </w:t>
      </w:r>
      <w:r>
        <w:rPr/>
        <w:t>Publicación, nomenclatura,</w:t>
      </w:r>
      <w:r>
        <w:rPr>
          <w:spacing w:val="-1"/>
        </w:rPr>
        <w:t> </w:t>
      </w:r>
      <w:r>
        <w:rPr/>
        <w:t>superficie</w:t>
      </w:r>
      <w:r>
        <w:rPr>
          <w:spacing w:val="-5"/>
        </w:rPr>
        <w:t> </w:t>
      </w:r>
      <w:r>
        <w:rPr/>
        <w:t>y</w:t>
      </w:r>
      <w:r>
        <w:rPr>
          <w:spacing w:val="-4"/>
        </w:rPr>
        <w:t> </w:t>
      </w:r>
      <w:r>
        <w:rPr/>
        <w:t>linderos</w:t>
      </w:r>
      <w:r>
        <w:rPr>
          <w:spacing w:val="-3"/>
        </w:rPr>
        <w:t> </w:t>
      </w:r>
      <w:r>
        <w:rPr/>
        <w:t>del</w:t>
      </w:r>
      <w:r>
        <w:rPr>
          <w:spacing w:val="-5"/>
        </w:rPr>
        <w:t> </w:t>
      </w:r>
      <w:r>
        <w:rPr>
          <w:spacing w:val="-2"/>
        </w:rPr>
        <w:t>predio;</w:t>
      </w:r>
    </w:p>
    <w:p>
      <w:pPr>
        <w:pStyle w:val="BodyText"/>
        <w:spacing w:before="1"/>
      </w:pPr>
    </w:p>
    <w:p>
      <w:pPr>
        <w:pStyle w:val="ListParagraph"/>
        <w:numPr>
          <w:ilvl w:val="0"/>
          <w:numId w:val="2"/>
        </w:numPr>
        <w:tabs>
          <w:tab w:pos="667" w:val="left" w:leader="none"/>
        </w:tabs>
        <w:spacing w:line="240" w:lineRule="auto" w:before="0" w:after="0"/>
        <w:ind w:left="667" w:right="0" w:hanging="567"/>
        <w:jc w:val="left"/>
        <w:rPr>
          <w:sz w:val="20"/>
        </w:rPr>
      </w:pPr>
      <w:r>
        <w:rPr>
          <w:sz w:val="20"/>
        </w:rPr>
        <w:t>Antecedentes</w:t>
      </w:r>
      <w:r>
        <w:rPr>
          <w:spacing w:val="-7"/>
          <w:sz w:val="20"/>
        </w:rPr>
        <w:t> </w:t>
      </w:r>
      <w:r>
        <w:rPr>
          <w:sz w:val="20"/>
        </w:rPr>
        <w:t>de</w:t>
      </w:r>
      <w:r>
        <w:rPr>
          <w:spacing w:val="-6"/>
          <w:sz w:val="20"/>
        </w:rPr>
        <w:t> </w:t>
      </w:r>
      <w:r>
        <w:rPr>
          <w:sz w:val="20"/>
        </w:rPr>
        <w:t>propiedad</w:t>
      </w:r>
      <w:r>
        <w:rPr>
          <w:spacing w:val="-7"/>
          <w:sz w:val="20"/>
        </w:rPr>
        <w:t> </w:t>
      </w:r>
      <w:r>
        <w:rPr>
          <w:sz w:val="20"/>
        </w:rPr>
        <w:t>del</w:t>
      </w:r>
      <w:r>
        <w:rPr>
          <w:spacing w:val="-6"/>
          <w:sz w:val="20"/>
        </w:rPr>
        <w:t> </w:t>
      </w:r>
      <w:r>
        <w:rPr>
          <w:sz w:val="20"/>
        </w:rPr>
        <w:t>inmueble</w:t>
      </w:r>
      <w:r>
        <w:rPr>
          <w:spacing w:val="-6"/>
          <w:sz w:val="20"/>
        </w:rPr>
        <w:t> </w:t>
      </w:r>
      <w:r>
        <w:rPr>
          <w:sz w:val="20"/>
        </w:rPr>
        <w:t>en</w:t>
      </w:r>
      <w:r>
        <w:rPr>
          <w:spacing w:val="-6"/>
          <w:sz w:val="20"/>
        </w:rPr>
        <w:t> </w:t>
      </w:r>
      <w:r>
        <w:rPr>
          <w:sz w:val="20"/>
        </w:rPr>
        <w:t>el</w:t>
      </w:r>
      <w:r>
        <w:rPr>
          <w:spacing w:val="-7"/>
          <w:sz w:val="20"/>
        </w:rPr>
        <w:t> </w:t>
      </w:r>
      <w:r>
        <w:rPr>
          <w:sz w:val="20"/>
        </w:rPr>
        <w:t>Registro</w:t>
      </w:r>
      <w:r>
        <w:rPr>
          <w:spacing w:val="-6"/>
          <w:sz w:val="20"/>
        </w:rPr>
        <w:t> </w:t>
      </w:r>
      <w:r>
        <w:rPr>
          <w:sz w:val="20"/>
        </w:rPr>
        <w:t>Público</w:t>
      </w:r>
      <w:r>
        <w:rPr>
          <w:spacing w:val="-6"/>
          <w:sz w:val="20"/>
        </w:rPr>
        <w:t> </w:t>
      </w:r>
      <w:r>
        <w:rPr>
          <w:sz w:val="20"/>
        </w:rPr>
        <w:t>de</w:t>
      </w:r>
      <w:r>
        <w:rPr>
          <w:spacing w:val="-6"/>
          <w:sz w:val="20"/>
        </w:rPr>
        <w:t> </w:t>
      </w:r>
      <w:r>
        <w:rPr>
          <w:sz w:val="20"/>
        </w:rPr>
        <w:t>la</w:t>
      </w:r>
      <w:r>
        <w:rPr>
          <w:spacing w:val="-7"/>
          <w:sz w:val="20"/>
        </w:rPr>
        <w:t> </w:t>
      </w:r>
      <w:r>
        <w:rPr>
          <w:sz w:val="20"/>
        </w:rPr>
        <w:t>Propiedad</w:t>
      </w:r>
      <w:r>
        <w:rPr>
          <w:spacing w:val="-6"/>
          <w:sz w:val="20"/>
        </w:rPr>
        <w:t> </w:t>
      </w:r>
      <w:r>
        <w:rPr>
          <w:sz w:val="20"/>
        </w:rPr>
        <w:t>y</w:t>
      </w:r>
      <w:r>
        <w:rPr>
          <w:spacing w:val="-5"/>
          <w:sz w:val="20"/>
        </w:rPr>
        <w:t> </w:t>
      </w:r>
      <w:r>
        <w:rPr>
          <w:sz w:val="20"/>
        </w:rPr>
        <w:t>del</w:t>
      </w:r>
      <w:r>
        <w:rPr>
          <w:spacing w:val="-6"/>
          <w:sz w:val="20"/>
        </w:rPr>
        <w:t> </w:t>
      </w:r>
      <w:r>
        <w:rPr>
          <w:spacing w:val="-2"/>
          <w:sz w:val="20"/>
        </w:rPr>
        <w:t>Comercio;</w:t>
      </w:r>
    </w:p>
    <w:p>
      <w:pPr>
        <w:pStyle w:val="BodyText"/>
        <w:spacing w:before="1"/>
      </w:pPr>
    </w:p>
    <w:p>
      <w:pPr>
        <w:pStyle w:val="BodyText"/>
        <w:tabs>
          <w:tab w:pos="806" w:val="left" w:leader="none"/>
        </w:tabs>
        <w:ind w:left="806" w:right="133" w:hanging="707"/>
      </w:pPr>
      <w:r>
        <w:rPr>
          <w:spacing w:val="-2"/>
        </w:rPr>
        <w:t>VII.-</w:t>
      </w:r>
      <w:r>
        <w:rPr/>
        <w:tab/>
        <w:t>Valor gravable que se haya determinado por la institución que hubiere efectuado el avalúo y la</w:t>
      </w:r>
      <w:r>
        <w:rPr>
          <w:spacing w:val="40"/>
        </w:rPr>
        <w:t> </w:t>
      </w:r>
      <w:r>
        <w:rPr/>
        <w:t>fecha de éste;</w:t>
      </w:r>
    </w:p>
    <w:p>
      <w:pPr>
        <w:pStyle w:val="BodyText"/>
        <w:spacing w:before="2"/>
      </w:pPr>
    </w:p>
    <w:p>
      <w:pPr>
        <w:pStyle w:val="BodyText"/>
        <w:tabs>
          <w:tab w:pos="806" w:val="left" w:leader="none"/>
        </w:tabs>
        <w:spacing w:line="480" w:lineRule="auto"/>
        <w:ind w:left="100" w:right="3828"/>
      </w:pPr>
      <w:r>
        <w:rPr>
          <w:spacing w:val="-2"/>
        </w:rPr>
        <w:t>VIII.-</w:t>
      </w:r>
      <w:r>
        <w:rPr/>
        <w:tab/>
        <w:t>Número</w:t>
      </w:r>
      <w:r>
        <w:rPr>
          <w:spacing w:val="-4"/>
        </w:rPr>
        <w:t> </w:t>
      </w:r>
      <w:r>
        <w:rPr/>
        <w:t>de</w:t>
      </w:r>
      <w:r>
        <w:rPr>
          <w:spacing w:val="-4"/>
        </w:rPr>
        <w:t> </w:t>
      </w:r>
      <w:r>
        <w:rPr/>
        <w:t>la</w:t>
      </w:r>
      <w:r>
        <w:rPr>
          <w:spacing w:val="-4"/>
        </w:rPr>
        <w:t> </w:t>
      </w:r>
      <w:r>
        <w:rPr/>
        <w:t>cuenta</w:t>
      </w:r>
      <w:r>
        <w:rPr>
          <w:spacing w:val="-4"/>
        </w:rPr>
        <w:t> </w:t>
      </w:r>
      <w:r>
        <w:rPr/>
        <w:t>del</w:t>
      </w:r>
      <w:r>
        <w:rPr>
          <w:spacing w:val="-4"/>
        </w:rPr>
        <w:t> </w:t>
      </w:r>
      <w:r>
        <w:rPr/>
        <w:t>impuesto</w:t>
      </w:r>
      <w:r>
        <w:rPr>
          <w:spacing w:val="-4"/>
        </w:rPr>
        <w:t> </w:t>
      </w:r>
      <w:r>
        <w:rPr/>
        <w:t>predial</w:t>
      </w:r>
      <w:r>
        <w:rPr>
          <w:spacing w:val="-4"/>
        </w:rPr>
        <w:t> </w:t>
      </w:r>
      <w:r>
        <w:rPr/>
        <w:t>del</w:t>
      </w:r>
      <w:r>
        <w:rPr>
          <w:spacing w:val="-4"/>
        </w:rPr>
        <w:t> </w:t>
      </w:r>
      <w:r>
        <w:rPr/>
        <w:t>inmueble; </w:t>
      </w:r>
      <w:r>
        <w:rPr>
          <w:spacing w:val="-4"/>
        </w:rPr>
        <w:t>IX.-</w:t>
      </w:r>
      <w:r>
        <w:rPr/>
        <w:tab/>
        <w:t>Liquidación del impuesto; y,</w:t>
      </w:r>
    </w:p>
    <w:p>
      <w:pPr>
        <w:pStyle w:val="BodyText"/>
        <w:tabs>
          <w:tab w:pos="806" w:val="left" w:leader="none"/>
        </w:tabs>
        <w:spacing w:line="227" w:lineRule="exact"/>
        <w:ind w:left="100"/>
      </w:pPr>
      <w:r>
        <w:rPr>
          <w:spacing w:val="-5"/>
        </w:rPr>
        <w:t>X.-</w:t>
      </w:r>
      <w:r>
        <w:rPr/>
        <w:tab/>
        <w:t>Los</w:t>
      </w:r>
      <w:r>
        <w:rPr>
          <w:spacing w:val="-5"/>
        </w:rPr>
        <w:t> </w:t>
      </w:r>
      <w:r>
        <w:rPr/>
        <w:t>demás</w:t>
      </w:r>
      <w:r>
        <w:rPr>
          <w:spacing w:val="-4"/>
        </w:rPr>
        <w:t> </w:t>
      </w:r>
      <w:r>
        <w:rPr/>
        <w:t>datos</w:t>
      </w:r>
      <w:r>
        <w:rPr>
          <w:spacing w:val="-5"/>
        </w:rPr>
        <w:t> </w:t>
      </w:r>
      <w:r>
        <w:rPr/>
        <w:t>que</w:t>
      </w:r>
      <w:r>
        <w:rPr>
          <w:spacing w:val="-5"/>
        </w:rPr>
        <w:t> </w:t>
      </w:r>
      <w:r>
        <w:rPr/>
        <w:t>exija</w:t>
      </w:r>
      <w:r>
        <w:rPr>
          <w:spacing w:val="-6"/>
        </w:rPr>
        <w:t> </w:t>
      </w:r>
      <w:r>
        <w:rPr/>
        <w:t>la</w:t>
      </w:r>
      <w:r>
        <w:rPr>
          <w:spacing w:val="-5"/>
        </w:rPr>
        <w:t> </w:t>
      </w:r>
      <w:r>
        <w:rPr/>
        <w:t>forma</w:t>
      </w:r>
      <w:r>
        <w:rPr>
          <w:spacing w:val="-10"/>
        </w:rPr>
        <w:t> </w:t>
      </w:r>
      <w:r>
        <w:rPr/>
        <w:t>oficial</w:t>
      </w:r>
      <w:r>
        <w:rPr>
          <w:spacing w:val="-5"/>
        </w:rPr>
        <w:t> </w:t>
      </w:r>
      <w:r>
        <w:rPr/>
        <w:t>en</w:t>
      </w:r>
      <w:r>
        <w:rPr>
          <w:spacing w:val="-6"/>
        </w:rPr>
        <w:t> </w:t>
      </w:r>
      <w:r>
        <w:rPr/>
        <w:t>que</w:t>
      </w:r>
      <w:r>
        <w:rPr>
          <w:spacing w:val="-5"/>
        </w:rPr>
        <w:t> </w:t>
      </w:r>
      <w:r>
        <w:rPr/>
        <w:t>deberán</w:t>
      </w:r>
      <w:r>
        <w:rPr>
          <w:spacing w:val="-6"/>
        </w:rPr>
        <w:t> </w:t>
      </w:r>
      <w:r>
        <w:rPr/>
        <w:t>hacerse</w:t>
      </w:r>
      <w:r>
        <w:rPr>
          <w:spacing w:val="-5"/>
        </w:rPr>
        <w:t> </w:t>
      </w:r>
      <w:r>
        <w:rPr/>
        <w:t>las</w:t>
      </w:r>
      <w:r>
        <w:rPr>
          <w:spacing w:val="-4"/>
        </w:rPr>
        <w:t> </w:t>
      </w:r>
      <w:r>
        <w:rPr>
          <w:spacing w:val="-2"/>
        </w:rPr>
        <w:t>liquidaciones.</w:t>
      </w:r>
    </w:p>
    <w:p>
      <w:pPr>
        <w:pStyle w:val="BodyText"/>
        <w:spacing w:before="1"/>
      </w:pPr>
    </w:p>
    <w:p>
      <w:pPr>
        <w:pStyle w:val="BodyText"/>
        <w:ind w:left="100" w:right="127"/>
        <w:jc w:val="both"/>
      </w:pPr>
      <w:r>
        <w:rPr/>
        <w:t>Cuando</w:t>
      </w:r>
      <w:r>
        <w:rPr>
          <w:spacing w:val="-2"/>
        </w:rPr>
        <w:t> </w:t>
      </w:r>
      <w:r>
        <w:rPr/>
        <w:t>se</w:t>
      </w:r>
      <w:r>
        <w:rPr>
          <w:spacing w:val="-2"/>
        </w:rPr>
        <w:t> </w:t>
      </w:r>
      <w:r>
        <w:rPr/>
        <w:t>trate</w:t>
      </w:r>
      <w:r>
        <w:rPr>
          <w:spacing w:val="-2"/>
        </w:rPr>
        <w:t> </w:t>
      </w:r>
      <w:r>
        <w:rPr/>
        <w:t>de</w:t>
      </w:r>
      <w:r>
        <w:rPr>
          <w:spacing w:val="-2"/>
        </w:rPr>
        <w:t> </w:t>
      </w:r>
      <w:r>
        <w:rPr/>
        <w:t>divisiones</w:t>
      </w:r>
      <w:r>
        <w:rPr>
          <w:spacing w:val="-1"/>
        </w:rPr>
        <w:t> </w:t>
      </w:r>
      <w:r>
        <w:rPr/>
        <w:t>de</w:t>
      </w:r>
      <w:r>
        <w:rPr>
          <w:spacing w:val="-2"/>
        </w:rPr>
        <w:t> </w:t>
      </w:r>
      <w:r>
        <w:rPr/>
        <w:t>la</w:t>
      </w:r>
      <w:r>
        <w:rPr>
          <w:spacing w:val="-2"/>
        </w:rPr>
        <w:t> </w:t>
      </w:r>
      <w:r>
        <w:rPr/>
        <w:t>casa</w:t>
      </w:r>
      <w:r>
        <w:rPr>
          <w:spacing w:val="-2"/>
        </w:rPr>
        <w:t> </w:t>
      </w:r>
      <w:r>
        <w:rPr/>
        <w:t>común</w:t>
      </w:r>
      <w:r>
        <w:rPr>
          <w:spacing w:val="-2"/>
        </w:rPr>
        <w:t> </w:t>
      </w:r>
      <w:r>
        <w:rPr/>
        <w:t>y</w:t>
      </w:r>
      <w:r>
        <w:rPr>
          <w:spacing w:val="-1"/>
        </w:rPr>
        <w:t> </w:t>
      </w:r>
      <w:r>
        <w:rPr/>
        <w:t>disolución</w:t>
      </w:r>
      <w:r>
        <w:rPr>
          <w:spacing w:val="-2"/>
        </w:rPr>
        <w:t> </w:t>
      </w:r>
      <w:r>
        <w:rPr/>
        <w:t>de</w:t>
      </w:r>
      <w:r>
        <w:rPr>
          <w:spacing w:val="-2"/>
        </w:rPr>
        <w:t> </w:t>
      </w:r>
      <w:r>
        <w:rPr/>
        <w:t>la</w:t>
      </w:r>
      <w:r>
        <w:rPr>
          <w:spacing w:val="-2"/>
        </w:rPr>
        <w:t> </w:t>
      </w:r>
      <w:r>
        <w:rPr/>
        <w:t>sociedad</w:t>
      </w:r>
      <w:r>
        <w:rPr>
          <w:spacing w:val="-2"/>
        </w:rPr>
        <w:t> </w:t>
      </w:r>
      <w:r>
        <w:rPr/>
        <w:t>conyugal, a</w:t>
      </w:r>
      <w:r>
        <w:rPr>
          <w:spacing w:val="-2"/>
        </w:rPr>
        <w:t> </w:t>
      </w:r>
      <w:r>
        <w:rPr/>
        <w:t>la declaración</w:t>
      </w:r>
      <w:r>
        <w:rPr>
          <w:spacing w:val="-2"/>
        </w:rPr>
        <w:t> </w:t>
      </w:r>
      <w:r>
        <w:rPr/>
        <w:t>se acompañará una copia de la escritura o del contrato privado en su caso.</w:t>
      </w:r>
    </w:p>
    <w:p>
      <w:pPr>
        <w:pStyle w:val="BodyText"/>
        <w:spacing w:before="1"/>
      </w:pPr>
    </w:p>
    <w:p>
      <w:pPr>
        <w:pStyle w:val="BodyText"/>
        <w:ind w:left="100" w:right="123"/>
        <w:jc w:val="both"/>
      </w:pPr>
      <w:r>
        <w:rPr/>
        <w:t>Si el acto o contrato traslativo de dominio se hace constar en escritura pública otorgada en el estado, la declaración será firmada por el notario o por cualquier interesado. En este último caso el notario certificará en la declaración, la veracidad de los datos que contenga, o se acompañará testimonio de la </w:t>
      </w:r>
      <w:r>
        <w:rPr>
          <w:spacing w:val="-2"/>
        </w:rPr>
        <w:t>escritura.</w:t>
      </w:r>
    </w:p>
    <w:p>
      <w:pPr>
        <w:pStyle w:val="BodyText"/>
        <w:spacing w:before="7"/>
      </w:pPr>
    </w:p>
    <w:p>
      <w:pPr>
        <w:pStyle w:val="BodyText"/>
        <w:spacing w:line="235" w:lineRule="auto"/>
        <w:ind w:left="100" w:right="119"/>
      </w:pPr>
      <w:r>
        <w:rPr/>
        <w:t>Si se trata de actos o contratos que se hagan constar en escrituras públicas otorgadas fuera del estado, la declaración será firmada por cualquier interesado y a ella se acompañará testimonio de la escritura.</w:t>
      </w:r>
    </w:p>
    <w:p>
      <w:pPr>
        <w:pStyle w:val="BodyText"/>
        <w:spacing w:before="1"/>
        <w:ind w:left="100" w:right="125"/>
        <w:jc w:val="both"/>
      </w:pPr>
      <w:r>
        <w:rPr/>
        <w:t>Cuando se trate de actos o</w:t>
      </w:r>
      <w:r>
        <w:rPr>
          <w:spacing w:val="-2"/>
        </w:rPr>
        <w:t> </w:t>
      </w:r>
      <w:r>
        <w:rPr/>
        <w:t>contratos</w:t>
      </w:r>
      <w:r>
        <w:rPr>
          <w:spacing w:val="-1"/>
        </w:rPr>
        <w:t> </w:t>
      </w:r>
      <w:r>
        <w:rPr/>
        <w:t>que se hagan constar en documentos</w:t>
      </w:r>
      <w:r>
        <w:rPr>
          <w:spacing w:val="-1"/>
        </w:rPr>
        <w:t> </w:t>
      </w:r>
      <w:r>
        <w:rPr/>
        <w:t>privados, la declaración será firmada por cualquier interesado y a ella deberá acompañar un ejemplar de dicho documento.</w:t>
      </w:r>
    </w:p>
    <w:p>
      <w:pPr>
        <w:pStyle w:val="BodyText"/>
        <w:spacing w:before="2"/>
      </w:pPr>
    </w:p>
    <w:p>
      <w:pPr>
        <w:pStyle w:val="BodyText"/>
        <w:ind w:left="100" w:right="121"/>
        <w:jc w:val="both"/>
      </w:pPr>
      <w:r>
        <w:rPr/>
        <w:t>En</w:t>
      </w:r>
      <w:r>
        <w:rPr>
          <w:spacing w:val="-1"/>
        </w:rPr>
        <w:t> </w:t>
      </w:r>
      <w:r>
        <w:rPr/>
        <w:t>los casos en</w:t>
      </w:r>
      <w:r>
        <w:rPr>
          <w:spacing w:val="-1"/>
        </w:rPr>
        <w:t> </w:t>
      </w:r>
      <w:r>
        <w:rPr/>
        <w:t>que</w:t>
      </w:r>
      <w:r>
        <w:rPr>
          <w:spacing w:val="-1"/>
        </w:rPr>
        <w:t> </w:t>
      </w:r>
      <w:r>
        <w:rPr/>
        <w:t>la</w:t>
      </w:r>
      <w:r>
        <w:rPr>
          <w:spacing w:val="-1"/>
        </w:rPr>
        <w:t> </w:t>
      </w:r>
      <w:r>
        <w:rPr/>
        <w:t>transmisión</w:t>
      </w:r>
      <w:r>
        <w:rPr>
          <w:spacing w:val="-1"/>
        </w:rPr>
        <w:t> </w:t>
      </w:r>
      <w:r>
        <w:rPr/>
        <w:t>de</w:t>
      </w:r>
      <w:r>
        <w:rPr>
          <w:spacing w:val="-1"/>
        </w:rPr>
        <w:t> </w:t>
      </w:r>
      <w:r>
        <w:rPr/>
        <w:t>la</w:t>
      </w:r>
      <w:r>
        <w:rPr>
          <w:spacing w:val="-1"/>
        </w:rPr>
        <w:t> </w:t>
      </w:r>
      <w:r>
        <w:rPr/>
        <w:t>propiedad</w:t>
      </w:r>
      <w:r>
        <w:rPr>
          <w:spacing w:val="40"/>
        </w:rPr>
        <w:t> </w:t>
      </w:r>
      <w:r>
        <w:rPr/>
        <w:t>opere</w:t>
      </w:r>
      <w:r>
        <w:rPr>
          <w:spacing w:val="-1"/>
        </w:rPr>
        <w:t> </w:t>
      </w:r>
      <w:r>
        <w:rPr/>
        <w:t>como</w:t>
      </w:r>
      <w:r>
        <w:rPr>
          <w:spacing w:val="-1"/>
        </w:rPr>
        <w:t> </w:t>
      </w:r>
      <w:r>
        <w:rPr/>
        <w:t>consecuencia</w:t>
      </w:r>
      <w:r>
        <w:rPr>
          <w:spacing w:val="-1"/>
        </w:rPr>
        <w:t> </w:t>
      </w:r>
      <w:r>
        <w:rPr/>
        <w:t>de</w:t>
      </w:r>
      <w:r>
        <w:rPr>
          <w:spacing w:val="-1"/>
        </w:rPr>
        <w:t> </w:t>
      </w:r>
      <w:r>
        <w:rPr/>
        <w:t>una</w:t>
      </w:r>
      <w:r>
        <w:rPr>
          <w:spacing w:val="-1"/>
        </w:rPr>
        <w:t> </w:t>
      </w:r>
      <w:r>
        <w:rPr/>
        <w:t>resolución</w:t>
      </w:r>
      <w:r>
        <w:rPr>
          <w:spacing w:val="-1"/>
        </w:rPr>
        <w:t> </w:t>
      </w:r>
      <w:r>
        <w:rPr/>
        <w:t>judicial, el adquirente firmará la declaración y acompañará copia certificada de la resolución respectiva, con la constancia de la fecha en que causó ejecutoria.</w:t>
      </w:r>
    </w:p>
    <w:p>
      <w:pPr>
        <w:pStyle w:val="BodyText"/>
        <w:spacing w:before="1"/>
      </w:pPr>
    </w:p>
    <w:p>
      <w:pPr>
        <w:pStyle w:val="BodyText"/>
        <w:spacing w:before="1"/>
        <w:ind w:left="100" w:right="124"/>
        <w:jc w:val="both"/>
      </w:pPr>
      <w:r>
        <w:rPr/>
        <w:t>La declaración deberá acompañarse, además de lo señalado en los párrafos anteriores, de una constancia que expida la Tesorería Municipal en el mismo bimestre del calendario en que se presente dicha declaración o en el bimestre anterior, de que el propietario del inmueble objeto del traslado de dominio</w:t>
      </w:r>
      <w:r>
        <w:rPr>
          <w:spacing w:val="40"/>
        </w:rPr>
        <w:t> </w:t>
      </w:r>
      <w:r>
        <w:rPr/>
        <w:t>no</w:t>
      </w:r>
      <w:r>
        <w:rPr>
          <w:spacing w:val="40"/>
        </w:rPr>
        <w:t> </w:t>
      </w:r>
      <w:r>
        <w:rPr/>
        <w:t>tiene</w:t>
      </w:r>
      <w:r>
        <w:rPr>
          <w:spacing w:val="40"/>
        </w:rPr>
        <w:t> </w:t>
      </w:r>
      <w:r>
        <w:rPr/>
        <w:t>ningún</w:t>
      </w:r>
      <w:r>
        <w:rPr>
          <w:spacing w:val="40"/>
        </w:rPr>
        <w:t> </w:t>
      </w:r>
      <w:r>
        <w:rPr/>
        <w:t>adeudo</w:t>
      </w:r>
      <w:r>
        <w:rPr>
          <w:spacing w:val="40"/>
        </w:rPr>
        <w:t> </w:t>
      </w:r>
      <w:r>
        <w:rPr/>
        <w:t>en</w:t>
      </w:r>
      <w:r>
        <w:rPr>
          <w:spacing w:val="40"/>
        </w:rPr>
        <w:t> </w:t>
      </w:r>
      <w:r>
        <w:rPr/>
        <w:t>relación</w:t>
      </w:r>
      <w:r>
        <w:rPr>
          <w:spacing w:val="40"/>
        </w:rPr>
        <w:t> </w:t>
      </w:r>
      <w:r>
        <w:rPr/>
        <w:t>con</w:t>
      </w:r>
      <w:r>
        <w:rPr>
          <w:spacing w:val="40"/>
        </w:rPr>
        <w:t> </w:t>
      </w:r>
      <w:r>
        <w:rPr/>
        <w:t>ese</w:t>
      </w:r>
      <w:r>
        <w:rPr>
          <w:spacing w:val="40"/>
        </w:rPr>
        <w:t> </w:t>
      </w:r>
      <w:r>
        <w:rPr/>
        <w:t>propio</w:t>
      </w:r>
      <w:r>
        <w:rPr>
          <w:spacing w:val="40"/>
        </w:rPr>
        <w:t> </w:t>
      </w:r>
      <w:r>
        <w:rPr/>
        <w:t>inmueble,</w:t>
      </w:r>
      <w:r>
        <w:rPr>
          <w:spacing w:val="40"/>
        </w:rPr>
        <w:t> </w:t>
      </w:r>
      <w:r>
        <w:rPr/>
        <w:t>por</w:t>
      </w:r>
      <w:r>
        <w:rPr>
          <w:spacing w:val="40"/>
        </w:rPr>
        <w:t> </w:t>
      </w:r>
      <w:r>
        <w:rPr/>
        <w:t>concepto</w:t>
      </w:r>
      <w:r>
        <w:rPr>
          <w:spacing w:val="40"/>
        </w:rPr>
        <w:t> </w:t>
      </w:r>
      <w:r>
        <w:rPr/>
        <w:t>de</w:t>
      </w:r>
      <w:r>
        <w:rPr>
          <w:spacing w:val="40"/>
        </w:rPr>
        <w:t> </w:t>
      </w:r>
      <w:r>
        <w:rPr/>
        <w:t>impuestos,</w:t>
      </w:r>
    </w:p>
    <w:p>
      <w:pPr>
        <w:spacing w:after="0"/>
        <w:jc w:val="both"/>
        <w:sectPr>
          <w:pgSz w:w="12250" w:h="15830"/>
          <w:pgMar w:header="0" w:footer="877" w:top="1680" w:bottom="1060" w:left="1460" w:right="1200"/>
        </w:sectPr>
      </w:pPr>
    </w:p>
    <w:p>
      <w:pPr>
        <w:pStyle w:val="BodyText"/>
        <w:spacing w:before="85"/>
        <w:ind w:left="100"/>
      </w:pPr>
      <w:r>
        <w:rPr/>
        <w:t>derechos</w:t>
      </w:r>
      <w:r>
        <w:rPr>
          <w:spacing w:val="28"/>
        </w:rPr>
        <w:t> </w:t>
      </w:r>
      <w:r>
        <w:rPr/>
        <w:t>o</w:t>
      </w:r>
      <w:r>
        <w:rPr>
          <w:spacing w:val="26"/>
        </w:rPr>
        <w:t> </w:t>
      </w:r>
      <w:r>
        <w:rPr/>
        <w:t>multas</w:t>
      </w:r>
      <w:r>
        <w:rPr>
          <w:spacing w:val="23"/>
        </w:rPr>
        <w:t> </w:t>
      </w:r>
      <w:r>
        <w:rPr/>
        <w:t>que</w:t>
      </w:r>
      <w:r>
        <w:rPr>
          <w:spacing w:val="26"/>
        </w:rPr>
        <w:t> </w:t>
      </w:r>
      <w:r>
        <w:rPr/>
        <w:t>graven</w:t>
      </w:r>
      <w:r>
        <w:rPr>
          <w:spacing w:val="26"/>
        </w:rPr>
        <w:t> </w:t>
      </w:r>
      <w:r>
        <w:rPr/>
        <w:t>los</w:t>
      </w:r>
      <w:r>
        <w:rPr>
          <w:spacing w:val="23"/>
        </w:rPr>
        <w:t> </w:t>
      </w:r>
      <w:r>
        <w:rPr/>
        <w:t>bienes</w:t>
      </w:r>
      <w:r>
        <w:rPr>
          <w:spacing w:val="28"/>
        </w:rPr>
        <w:t> </w:t>
      </w:r>
      <w:r>
        <w:rPr/>
        <w:t>inmuebles</w:t>
      </w:r>
      <w:r>
        <w:rPr>
          <w:spacing w:val="23"/>
        </w:rPr>
        <w:t> </w:t>
      </w:r>
      <w:r>
        <w:rPr/>
        <w:t>en</w:t>
      </w:r>
      <w:r>
        <w:rPr>
          <w:spacing w:val="26"/>
        </w:rPr>
        <w:t> </w:t>
      </w:r>
      <w:r>
        <w:rPr/>
        <w:t>los</w:t>
      </w:r>
      <w:r>
        <w:rPr>
          <w:spacing w:val="28"/>
        </w:rPr>
        <w:t> </w:t>
      </w:r>
      <w:r>
        <w:rPr/>
        <w:t>términos</w:t>
      </w:r>
      <w:r>
        <w:rPr>
          <w:spacing w:val="23"/>
        </w:rPr>
        <w:t> </w:t>
      </w:r>
      <w:r>
        <w:rPr/>
        <w:t>de</w:t>
      </w:r>
      <w:r>
        <w:rPr>
          <w:spacing w:val="26"/>
        </w:rPr>
        <w:t> </w:t>
      </w:r>
      <w:r>
        <w:rPr/>
        <w:t>esta</w:t>
      </w:r>
      <w:r>
        <w:rPr>
          <w:spacing w:val="26"/>
        </w:rPr>
        <w:t> </w:t>
      </w:r>
      <w:r>
        <w:rPr/>
        <w:t>Ley</w:t>
      </w:r>
      <w:r>
        <w:rPr>
          <w:spacing w:val="23"/>
        </w:rPr>
        <w:t> </w:t>
      </w:r>
      <w:r>
        <w:rPr/>
        <w:t>o</w:t>
      </w:r>
      <w:r>
        <w:rPr>
          <w:spacing w:val="26"/>
        </w:rPr>
        <w:t> </w:t>
      </w:r>
      <w:r>
        <w:rPr/>
        <w:t>de</w:t>
      </w:r>
      <w:r>
        <w:rPr>
          <w:spacing w:val="22"/>
        </w:rPr>
        <w:t> </w:t>
      </w:r>
      <w:r>
        <w:rPr/>
        <w:t>otras</w:t>
      </w:r>
      <w:r>
        <w:rPr>
          <w:spacing w:val="23"/>
        </w:rPr>
        <w:t> </w:t>
      </w:r>
      <w:r>
        <w:rPr/>
        <w:t>leyes</w:t>
      </w:r>
      <w:r>
        <w:rPr>
          <w:spacing w:val="28"/>
        </w:rPr>
        <w:t> </w:t>
      </w:r>
      <w:r>
        <w:rPr/>
        <w:t>de carácter local.</w:t>
      </w:r>
    </w:p>
    <w:p>
      <w:pPr>
        <w:pStyle w:val="BodyText"/>
        <w:spacing w:before="1"/>
      </w:pPr>
    </w:p>
    <w:p>
      <w:pPr>
        <w:pStyle w:val="BodyText"/>
        <w:ind w:left="100"/>
      </w:pPr>
      <w:r>
        <w:rPr/>
        <w:t>Las</w:t>
      </w:r>
      <w:r>
        <w:rPr>
          <w:spacing w:val="40"/>
        </w:rPr>
        <w:t> </w:t>
      </w:r>
      <w:r>
        <w:rPr/>
        <w:t>declaraciones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se</w:t>
      </w:r>
      <w:r>
        <w:rPr>
          <w:spacing w:val="40"/>
        </w:rPr>
        <w:t> </w:t>
      </w:r>
      <w:r>
        <w:rPr/>
        <w:t>harán</w:t>
      </w:r>
      <w:r>
        <w:rPr>
          <w:spacing w:val="40"/>
        </w:rPr>
        <w:t> </w:t>
      </w:r>
      <w:r>
        <w:rPr/>
        <w:t>en</w:t>
      </w:r>
      <w:r>
        <w:rPr>
          <w:spacing w:val="40"/>
        </w:rPr>
        <w:t> </w:t>
      </w:r>
      <w:r>
        <w:rPr/>
        <w:t>las</w:t>
      </w:r>
      <w:r>
        <w:rPr>
          <w:spacing w:val="40"/>
        </w:rPr>
        <w:t> </w:t>
      </w:r>
      <w:r>
        <w:rPr/>
        <w:t>formas</w:t>
      </w:r>
      <w:r>
        <w:rPr>
          <w:spacing w:val="40"/>
        </w:rPr>
        <w:t> </w:t>
      </w:r>
      <w:r>
        <w:rPr/>
        <w:t>oficiales</w:t>
      </w:r>
      <w:r>
        <w:rPr>
          <w:spacing w:val="40"/>
        </w:rPr>
        <w:t> </w:t>
      </w:r>
      <w:r>
        <w:rPr/>
        <w:t>que</w:t>
      </w:r>
      <w:r>
        <w:rPr>
          <w:spacing w:val="40"/>
        </w:rPr>
        <w:t> </w:t>
      </w:r>
      <w:r>
        <w:rPr/>
        <w:t>apruebe</w:t>
      </w:r>
      <w:r>
        <w:rPr>
          <w:spacing w:val="40"/>
        </w:rPr>
        <w:t> </w:t>
      </w:r>
      <w:r>
        <w:rPr/>
        <w:t>la</w:t>
      </w:r>
      <w:r>
        <w:rPr>
          <w:spacing w:val="40"/>
        </w:rPr>
        <w:t> </w:t>
      </w:r>
      <w:r>
        <w:rPr/>
        <w:t>Tesorería Municipal y se presentarán dentro de un plazo de 20 días hábiles, contados:</w:t>
      </w:r>
    </w:p>
    <w:p>
      <w:pPr>
        <w:pStyle w:val="BodyText"/>
        <w:spacing w:before="2"/>
      </w:pPr>
    </w:p>
    <w:p>
      <w:pPr>
        <w:pStyle w:val="ListParagraph"/>
        <w:numPr>
          <w:ilvl w:val="1"/>
          <w:numId w:val="2"/>
        </w:numPr>
        <w:tabs>
          <w:tab w:pos="806" w:val="left" w:leader="none"/>
        </w:tabs>
        <w:spacing w:line="240" w:lineRule="auto" w:before="0" w:after="0"/>
        <w:ind w:left="806" w:right="130" w:hanging="707"/>
        <w:jc w:val="left"/>
        <w:rPr>
          <w:sz w:val="20"/>
        </w:rPr>
      </w:pPr>
      <w:r>
        <w:rPr>
          <w:sz w:val="20"/>
        </w:rPr>
        <w:t>A</w:t>
      </w:r>
      <w:r>
        <w:rPr>
          <w:spacing w:val="19"/>
          <w:sz w:val="20"/>
        </w:rPr>
        <w:t> </w:t>
      </w:r>
      <w:r>
        <w:rPr>
          <w:sz w:val="20"/>
        </w:rPr>
        <w:t>partir</w:t>
      </w:r>
      <w:r>
        <w:rPr>
          <w:spacing w:val="19"/>
          <w:sz w:val="20"/>
        </w:rPr>
        <w:t> </w:t>
      </w:r>
      <w:r>
        <w:rPr>
          <w:sz w:val="20"/>
        </w:rPr>
        <w:t>de la fecha de</w:t>
      </w:r>
      <w:r>
        <w:rPr>
          <w:spacing w:val="18"/>
          <w:sz w:val="20"/>
        </w:rPr>
        <w:t> </w:t>
      </w:r>
      <w:r>
        <w:rPr>
          <w:sz w:val="20"/>
        </w:rPr>
        <w:t>la autorización preventiva de la escritura pública o la fecha del contrato</w:t>
      </w:r>
      <w:r>
        <w:rPr>
          <w:spacing w:val="40"/>
          <w:sz w:val="20"/>
        </w:rPr>
        <w:t> </w:t>
      </w:r>
      <w:r>
        <w:rPr>
          <w:sz w:val="20"/>
        </w:rPr>
        <w:t>privado en su caso;</w:t>
      </w:r>
    </w:p>
    <w:p>
      <w:pPr>
        <w:pStyle w:val="BodyText"/>
        <w:spacing w:before="5"/>
      </w:pPr>
    </w:p>
    <w:p>
      <w:pPr>
        <w:pStyle w:val="ListParagraph"/>
        <w:numPr>
          <w:ilvl w:val="1"/>
          <w:numId w:val="2"/>
        </w:numPr>
        <w:tabs>
          <w:tab w:pos="806" w:val="left" w:leader="none"/>
        </w:tabs>
        <w:spacing w:line="235" w:lineRule="auto" w:before="0" w:after="0"/>
        <w:ind w:left="806" w:right="132" w:hanging="707"/>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cesión</w:t>
      </w:r>
      <w:r>
        <w:rPr>
          <w:spacing w:val="40"/>
          <w:sz w:val="20"/>
        </w:rPr>
        <w:t> </w:t>
      </w:r>
      <w:r>
        <w:rPr>
          <w:sz w:val="20"/>
        </w:rPr>
        <w:t>de</w:t>
      </w:r>
      <w:r>
        <w:rPr>
          <w:spacing w:val="40"/>
          <w:sz w:val="20"/>
        </w:rPr>
        <w:t> </w:t>
      </w:r>
      <w:r>
        <w:rPr>
          <w:sz w:val="20"/>
        </w:rPr>
        <w:t>derechos</w:t>
      </w:r>
      <w:r>
        <w:rPr>
          <w:spacing w:val="40"/>
          <w:sz w:val="20"/>
        </w:rPr>
        <w:t> </w:t>
      </w:r>
      <w:r>
        <w:rPr>
          <w:sz w:val="20"/>
        </w:rPr>
        <w:t>hereditarios</w:t>
      </w:r>
      <w:r>
        <w:rPr>
          <w:spacing w:val="40"/>
          <w:sz w:val="20"/>
        </w:rPr>
        <w:t> </w:t>
      </w:r>
      <w:r>
        <w:rPr>
          <w:sz w:val="20"/>
        </w:rPr>
        <w:t>efectuados</w:t>
      </w:r>
      <w:r>
        <w:rPr>
          <w:spacing w:val="40"/>
          <w:sz w:val="20"/>
        </w:rPr>
        <w:t> </w:t>
      </w:r>
      <w:r>
        <w:rPr>
          <w:sz w:val="20"/>
        </w:rPr>
        <w:t>antes</w:t>
      </w:r>
      <w:r>
        <w:rPr>
          <w:spacing w:val="40"/>
          <w:sz w:val="20"/>
        </w:rPr>
        <w:t> </w:t>
      </w:r>
      <w:r>
        <w:rPr>
          <w:sz w:val="20"/>
        </w:rPr>
        <w:t>de</w:t>
      </w:r>
      <w:r>
        <w:rPr>
          <w:spacing w:val="40"/>
          <w:sz w:val="20"/>
        </w:rPr>
        <w:t> </w:t>
      </w:r>
      <w:r>
        <w:rPr>
          <w:sz w:val="20"/>
        </w:rPr>
        <w:t>que</w:t>
      </w:r>
      <w:r>
        <w:rPr>
          <w:spacing w:val="40"/>
          <w:sz w:val="20"/>
        </w:rPr>
        <w:t> </w:t>
      </w:r>
      <w:r>
        <w:rPr>
          <w:sz w:val="20"/>
        </w:rPr>
        <w:t>se</w:t>
      </w:r>
      <w:r>
        <w:rPr>
          <w:spacing w:val="40"/>
          <w:sz w:val="20"/>
        </w:rPr>
        <w:t> </w:t>
      </w:r>
      <w:r>
        <w:rPr>
          <w:sz w:val="20"/>
        </w:rPr>
        <w:t>haga</w:t>
      </w:r>
      <w:r>
        <w:rPr>
          <w:spacing w:val="40"/>
          <w:sz w:val="20"/>
        </w:rPr>
        <w:t> </w:t>
      </w:r>
      <w:r>
        <w:rPr>
          <w:sz w:val="20"/>
        </w:rPr>
        <w:t>la</w:t>
      </w:r>
      <w:r>
        <w:rPr>
          <w:spacing w:val="40"/>
          <w:sz w:val="20"/>
        </w:rPr>
        <w:t> </w:t>
      </w:r>
      <w:r>
        <w:rPr>
          <w:sz w:val="20"/>
        </w:rPr>
        <w:t>adjudicación de bienes en el juicio sucesorio, a partir de la fecha de adjudicación;</w:t>
      </w:r>
    </w:p>
    <w:p>
      <w:pPr>
        <w:pStyle w:val="BodyText"/>
        <w:spacing w:before="2"/>
      </w:pPr>
    </w:p>
    <w:p>
      <w:pPr>
        <w:pStyle w:val="ListParagraph"/>
        <w:numPr>
          <w:ilvl w:val="1"/>
          <w:numId w:val="2"/>
        </w:numPr>
        <w:tabs>
          <w:tab w:pos="806" w:val="left" w:leader="none"/>
        </w:tabs>
        <w:spacing w:line="240" w:lineRule="auto" w:before="0" w:after="0"/>
        <w:ind w:left="100" w:right="125" w:firstLine="0"/>
        <w:jc w:val="right"/>
        <w:rPr>
          <w:sz w:val="20"/>
        </w:rPr>
      </w:pPr>
      <w:r>
        <w:rPr>
          <w:sz w:val="20"/>
        </w:rPr>
        <w:t>Tratándose de compra-venta con reserva de dominio o cualesquiera otros contratos traslativos</w:t>
      </w:r>
      <w:r>
        <w:rPr>
          <w:spacing w:val="40"/>
          <w:sz w:val="20"/>
        </w:rPr>
        <w:t> </w:t>
      </w:r>
      <w:r>
        <w:rPr>
          <w:spacing w:val="-6"/>
          <w:sz w:val="20"/>
        </w:rPr>
        <w:t>de</w:t>
      </w:r>
      <w:r>
        <w:rPr>
          <w:sz w:val="20"/>
        </w:rPr>
        <w:tab/>
        <w:t>dominio</w:t>
      </w:r>
      <w:r>
        <w:rPr>
          <w:spacing w:val="26"/>
          <w:sz w:val="20"/>
        </w:rPr>
        <w:t> </w:t>
      </w:r>
      <w:r>
        <w:rPr>
          <w:sz w:val="20"/>
        </w:rPr>
        <w:t>sujetos</w:t>
      </w:r>
      <w:r>
        <w:rPr>
          <w:spacing w:val="28"/>
          <w:sz w:val="20"/>
        </w:rPr>
        <w:t> </w:t>
      </w:r>
      <w:r>
        <w:rPr>
          <w:sz w:val="20"/>
        </w:rPr>
        <w:t>a</w:t>
      </w:r>
      <w:r>
        <w:rPr>
          <w:spacing w:val="26"/>
          <w:sz w:val="20"/>
        </w:rPr>
        <w:t> </w:t>
      </w:r>
      <w:r>
        <w:rPr>
          <w:sz w:val="20"/>
        </w:rPr>
        <w:t>condición</w:t>
      </w:r>
      <w:r>
        <w:rPr>
          <w:spacing w:val="80"/>
          <w:sz w:val="20"/>
        </w:rPr>
        <w:t> </w:t>
      </w:r>
      <w:r>
        <w:rPr>
          <w:sz w:val="20"/>
        </w:rPr>
        <w:t>suspensiva,</w:t>
      </w:r>
      <w:r>
        <w:rPr>
          <w:spacing w:val="25"/>
          <w:sz w:val="20"/>
        </w:rPr>
        <w:t> </w:t>
      </w:r>
      <w:r>
        <w:rPr>
          <w:sz w:val="20"/>
        </w:rPr>
        <w:t>a</w:t>
      </w:r>
      <w:r>
        <w:rPr>
          <w:spacing w:val="26"/>
          <w:sz w:val="20"/>
        </w:rPr>
        <w:t> </w:t>
      </w:r>
      <w:r>
        <w:rPr>
          <w:sz w:val="20"/>
        </w:rPr>
        <w:t>partir</w:t>
      </w:r>
      <w:r>
        <w:rPr>
          <w:spacing w:val="28"/>
          <w:sz w:val="20"/>
        </w:rPr>
        <w:t> </w:t>
      </w:r>
      <w:r>
        <w:rPr>
          <w:sz w:val="20"/>
        </w:rPr>
        <w:t>de</w:t>
      </w:r>
      <w:r>
        <w:rPr>
          <w:spacing w:val="22"/>
          <w:sz w:val="20"/>
        </w:rPr>
        <w:t> </w:t>
      </w:r>
      <w:r>
        <w:rPr>
          <w:sz w:val="20"/>
        </w:rPr>
        <w:t>la</w:t>
      </w:r>
      <w:r>
        <w:rPr>
          <w:spacing w:val="26"/>
          <w:sz w:val="20"/>
        </w:rPr>
        <w:t> </w:t>
      </w:r>
      <w:r>
        <w:rPr>
          <w:sz w:val="20"/>
        </w:rPr>
        <w:t>fecha</w:t>
      </w:r>
      <w:r>
        <w:rPr>
          <w:spacing w:val="26"/>
          <w:sz w:val="20"/>
        </w:rPr>
        <w:t> </w:t>
      </w:r>
      <w:r>
        <w:rPr>
          <w:sz w:val="20"/>
        </w:rPr>
        <w:t>de</w:t>
      </w:r>
      <w:r>
        <w:rPr>
          <w:spacing w:val="26"/>
          <w:sz w:val="20"/>
        </w:rPr>
        <w:t> </w:t>
      </w:r>
      <w:r>
        <w:rPr>
          <w:sz w:val="20"/>
        </w:rPr>
        <w:t>autorización</w:t>
      </w:r>
      <w:r>
        <w:rPr>
          <w:spacing w:val="26"/>
          <w:sz w:val="20"/>
        </w:rPr>
        <w:t> </w:t>
      </w:r>
      <w:r>
        <w:rPr>
          <w:sz w:val="20"/>
        </w:rPr>
        <w:t>preventiva</w:t>
      </w:r>
      <w:r>
        <w:rPr>
          <w:spacing w:val="26"/>
          <w:sz w:val="20"/>
        </w:rPr>
        <w:t> </w:t>
      </w:r>
      <w:r>
        <w:rPr>
          <w:sz w:val="20"/>
        </w:rPr>
        <w:t>de</w:t>
      </w:r>
      <w:r>
        <w:rPr>
          <w:spacing w:val="26"/>
          <w:sz w:val="20"/>
        </w:rPr>
        <w:t> </w:t>
      </w:r>
      <w:r>
        <w:rPr>
          <w:sz w:val="20"/>
        </w:rPr>
        <w:t>la escritura pública en que se haga constar el cumplimiento de la condición para</w:t>
      </w:r>
      <w:r>
        <w:rPr>
          <w:spacing w:val="40"/>
          <w:sz w:val="20"/>
        </w:rPr>
        <w:t> </w:t>
      </w:r>
      <w:r>
        <w:rPr>
          <w:sz w:val="20"/>
        </w:rPr>
        <w:t>que la transmisión</w:t>
      </w:r>
    </w:p>
    <w:p>
      <w:pPr>
        <w:pStyle w:val="BodyText"/>
        <w:spacing w:before="2"/>
        <w:ind w:left="806"/>
      </w:pPr>
      <w:r>
        <w:rPr/>
        <w:t>opere,</w:t>
      </w:r>
      <w:r>
        <w:rPr>
          <w:spacing w:val="-5"/>
        </w:rPr>
        <w:t> </w:t>
      </w:r>
      <w:r>
        <w:rPr/>
        <w:t>o</w:t>
      </w:r>
      <w:r>
        <w:rPr>
          <w:spacing w:val="-5"/>
        </w:rPr>
        <w:t> </w:t>
      </w:r>
      <w:r>
        <w:rPr/>
        <w:t>de</w:t>
      </w:r>
      <w:r>
        <w:rPr>
          <w:spacing w:val="-5"/>
        </w:rPr>
        <w:t> </w:t>
      </w:r>
      <w:r>
        <w:rPr/>
        <w:t>la</w:t>
      </w:r>
      <w:r>
        <w:rPr>
          <w:spacing w:val="-5"/>
        </w:rPr>
        <w:t> </w:t>
      </w:r>
      <w:r>
        <w:rPr/>
        <w:t>fecha</w:t>
      </w:r>
      <w:r>
        <w:rPr>
          <w:spacing w:val="-5"/>
        </w:rPr>
        <w:t> </w:t>
      </w:r>
      <w:r>
        <w:rPr/>
        <w:t>del</w:t>
      </w:r>
      <w:r>
        <w:rPr>
          <w:spacing w:val="-5"/>
        </w:rPr>
        <w:t> </w:t>
      </w:r>
      <w:r>
        <w:rPr/>
        <w:t>documento</w:t>
      </w:r>
      <w:r>
        <w:rPr>
          <w:spacing w:val="-5"/>
        </w:rPr>
        <w:t> </w:t>
      </w:r>
      <w:r>
        <w:rPr/>
        <w:t>privado</w:t>
      </w:r>
      <w:r>
        <w:rPr>
          <w:spacing w:val="-5"/>
        </w:rPr>
        <w:t> </w:t>
      </w:r>
      <w:r>
        <w:rPr/>
        <w:t>en</w:t>
      </w:r>
      <w:r>
        <w:rPr>
          <w:spacing w:val="-5"/>
        </w:rPr>
        <w:t> </w:t>
      </w:r>
      <w:r>
        <w:rPr/>
        <w:t>que</w:t>
      </w:r>
      <w:r>
        <w:rPr>
          <w:spacing w:val="-6"/>
        </w:rPr>
        <w:t> </w:t>
      </w:r>
      <w:r>
        <w:rPr/>
        <w:t>se</w:t>
      </w:r>
      <w:r>
        <w:rPr>
          <w:spacing w:val="-13"/>
        </w:rPr>
        <w:t> </w:t>
      </w:r>
      <w:r>
        <w:rPr/>
        <w:t>exprese</w:t>
      </w:r>
      <w:r>
        <w:rPr>
          <w:spacing w:val="-5"/>
        </w:rPr>
        <w:t> </w:t>
      </w:r>
      <w:r>
        <w:rPr/>
        <w:t>dicha</w:t>
      </w:r>
      <w:r>
        <w:rPr>
          <w:spacing w:val="-5"/>
        </w:rPr>
        <w:t> </w:t>
      </w:r>
      <w:r>
        <w:rPr>
          <w:spacing w:val="-2"/>
        </w:rPr>
        <w:t>constancia;</w:t>
      </w:r>
    </w:p>
    <w:p>
      <w:pPr>
        <w:pStyle w:val="BodyText"/>
        <w:spacing w:before="1"/>
      </w:pPr>
    </w:p>
    <w:p>
      <w:pPr>
        <w:pStyle w:val="ListParagraph"/>
        <w:numPr>
          <w:ilvl w:val="1"/>
          <w:numId w:val="2"/>
        </w:numPr>
        <w:tabs>
          <w:tab w:pos="804" w:val="left" w:leader="none"/>
        </w:tabs>
        <w:spacing w:line="240" w:lineRule="auto" w:before="0" w:after="0"/>
        <w:ind w:left="100" w:right="127" w:firstLine="0"/>
        <w:jc w:val="both"/>
        <w:rPr>
          <w:sz w:val="20"/>
        </w:rPr>
      </w:pPr>
      <w:r>
        <w:rPr>
          <w:sz w:val="20"/>
        </w:rPr>
        <w:t>Tratándose de la adquisición de la propiedad de bienes inmuebles en virtud de prescripción o de remate, judicial o administrativo, el plazo será de setenta días hábiles contados a partir de la fecha en que hubiera causado ejecutoria la resolución judicial respectiva, si se trata de prescripción o de la fecha en que hubiere quedado firme el auto que fincó el remate;</w:t>
      </w:r>
    </w:p>
    <w:p>
      <w:pPr>
        <w:pStyle w:val="ListParagraph"/>
        <w:numPr>
          <w:ilvl w:val="1"/>
          <w:numId w:val="2"/>
        </w:numPr>
        <w:tabs>
          <w:tab w:pos="804" w:val="left" w:leader="none"/>
        </w:tabs>
        <w:spacing w:line="240" w:lineRule="auto" w:before="227" w:after="0"/>
        <w:ind w:left="100" w:right="131" w:firstLine="0"/>
        <w:jc w:val="both"/>
        <w:rPr>
          <w:sz w:val="20"/>
        </w:rPr>
      </w:pPr>
      <w:r>
        <w:rPr>
          <w:sz w:val="20"/>
        </w:rPr>
        <w:t>En los casos de traslación de dominio, como consecuencia de sentencias judiciales, el término será de setenta días hábiles contados a partir de la fecha en que dicha sentencia hubiera causado </w:t>
      </w:r>
      <w:r>
        <w:rPr>
          <w:spacing w:val="-2"/>
          <w:sz w:val="20"/>
        </w:rPr>
        <w:t>ejecutoria.</w:t>
      </w:r>
    </w:p>
    <w:p>
      <w:pPr>
        <w:pStyle w:val="BodyText"/>
        <w:spacing w:before="2"/>
      </w:pPr>
    </w:p>
    <w:p>
      <w:pPr>
        <w:pStyle w:val="BodyText"/>
        <w:ind w:left="100" w:right="119"/>
      </w:pPr>
      <w:r>
        <w:rPr/>
        <w:t>ARTÍCULO 34.- El</w:t>
      </w:r>
      <w:r>
        <w:rPr>
          <w:spacing w:val="-2"/>
        </w:rPr>
        <w:t> </w:t>
      </w:r>
      <w:r>
        <w:rPr/>
        <w:t>pago del impuesto</w:t>
      </w:r>
      <w:r>
        <w:rPr>
          <w:spacing w:val="-2"/>
        </w:rPr>
        <w:t> </w:t>
      </w:r>
      <w:r>
        <w:rPr/>
        <w:t>deberá hacerse</w:t>
      </w:r>
      <w:r>
        <w:rPr>
          <w:spacing w:val="-7"/>
        </w:rPr>
        <w:t> </w:t>
      </w:r>
      <w:r>
        <w:rPr/>
        <w:t>dentro del mes</w:t>
      </w:r>
      <w:r>
        <w:rPr>
          <w:spacing w:val="-1"/>
        </w:rPr>
        <w:t> </w:t>
      </w:r>
      <w:r>
        <w:rPr/>
        <w:t>siguiente a</w:t>
      </w:r>
      <w:r>
        <w:rPr>
          <w:spacing w:val="-2"/>
        </w:rPr>
        <w:t> </w:t>
      </w:r>
      <w:r>
        <w:rPr/>
        <w:t>aquel en que</w:t>
      </w:r>
      <w:r>
        <w:rPr>
          <w:spacing w:val="-2"/>
        </w:rPr>
        <w:t> </w:t>
      </w:r>
      <w:r>
        <w:rPr/>
        <w:t>se realice cualquiera de los supuestos que a continuación se señalan:</w:t>
      </w:r>
    </w:p>
    <w:p>
      <w:pPr>
        <w:pStyle w:val="BodyText"/>
        <w:spacing w:before="2"/>
      </w:pPr>
    </w:p>
    <w:p>
      <w:pPr>
        <w:pStyle w:val="BodyText"/>
        <w:tabs>
          <w:tab w:pos="806" w:val="left" w:leader="none"/>
          <w:tab w:pos="8599" w:val="left" w:leader="none"/>
        </w:tabs>
        <w:ind w:left="806" w:right="155" w:hanging="707"/>
      </w:pPr>
      <w:r>
        <w:rPr>
          <w:spacing w:val="-4"/>
        </w:rPr>
        <w:t>I.-</w:t>
      </w:r>
      <w:r>
        <w:rPr/>
        <w:tab/>
        <w:t>Cuando se constituya o adquiera el usufructo o la nuda propiedad.</w:t>
      </w:r>
      <w:r>
        <w:rPr>
          <w:spacing w:val="40"/>
        </w:rPr>
        <w:t> </w:t>
      </w:r>
      <w:r>
        <w:rPr/>
        <w:t>En el caso de</w:t>
        <w:tab/>
      </w:r>
      <w:r>
        <w:rPr>
          <w:spacing w:val="-2"/>
        </w:rPr>
        <w:t>usufructo </w:t>
      </w:r>
      <w:r>
        <w:rPr/>
        <w:t>temporal, cuando se extinga;</w:t>
      </w:r>
    </w:p>
    <w:p>
      <w:pPr>
        <w:pStyle w:val="BodyText"/>
        <w:spacing w:before="1"/>
      </w:pPr>
    </w:p>
    <w:p>
      <w:pPr>
        <w:pStyle w:val="BodyText"/>
        <w:ind w:left="806" w:right="126" w:hanging="707"/>
        <w:jc w:val="both"/>
      </w:pPr>
      <w:r>
        <w:rPr/>
        <w:t>II.-</w:t>
      </w:r>
      <w:r>
        <w:rPr>
          <w:spacing w:val="80"/>
        </w:rPr>
        <w:t>   </w:t>
      </w:r>
      <w:r>
        <w:rPr/>
        <w:t>A la adjudicación de los bienes de la sucesión o a los tres años de la muerte del autor de la</w:t>
      </w:r>
      <w:r>
        <w:rPr>
          <w:spacing w:val="40"/>
        </w:rPr>
        <w:t> </w:t>
      </w:r>
      <w:r>
        <w:rPr/>
        <w:t>misma si transcurrido dicho plazo no se hubiere llevado a cabo la adjudicación así como al cederse los derechos hereditarios o al enajenarse bienes por la sucesión. En estos dos últimos casos, el impuesto correspondiente a la adquisición por causa de muerte, se causará en el momento que se realice la sesión o la enajenación, independientemente del que se cause por el cesionario o por el adquiriente;</w:t>
      </w:r>
    </w:p>
    <w:p>
      <w:pPr>
        <w:pStyle w:val="BodyText"/>
        <w:tabs>
          <w:tab w:pos="806" w:val="left" w:leader="none"/>
        </w:tabs>
        <w:spacing w:before="229"/>
        <w:ind w:left="806" w:right="382" w:hanging="707"/>
      </w:pPr>
      <w:r>
        <w:rPr>
          <w:spacing w:val="-2"/>
        </w:rPr>
        <w:t>III.-</w:t>
      </w:r>
      <w:r>
        <w:rPr/>
        <w:tab/>
        <w:t>Tratándose</w:t>
      </w:r>
      <w:r>
        <w:rPr>
          <w:spacing w:val="40"/>
        </w:rPr>
        <w:t> </w:t>
      </w:r>
      <w:r>
        <w:rPr/>
        <w:t>de</w:t>
      </w:r>
      <w:r>
        <w:rPr>
          <w:spacing w:val="40"/>
        </w:rPr>
        <w:t> </w:t>
      </w:r>
      <w:r>
        <w:rPr/>
        <w:t>adquisiciones</w:t>
      </w:r>
      <w:r>
        <w:rPr>
          <w:spacing w:val="40"/>
        </w:rPr>
        <w:t> </w:t>
      </w:r>
      <w:r>
        <w:rPr/>
        <w:t>efectuadas</w:t>
      </w:r>
      <w:r>
        <w:rPr>
          <w:spacing w:val="40"/>
        </w:rPr>
        <w:t> </w:t>
      </w:r>
      <w:r>
        <w:rPr/>
        <w:t>a</w:t>
      </w:r>
      <w:r>
        <w:rPr>
          <w:spacing w:val="40"/>
        </w:rPr>
        <w:t> </w:t>
      </w:r>
      <w:r>
        <w:rPr/>
        <w:t>través</w:t>
      </w:r>
      <w:r>
        <w:rPr>
          <w:spacing w:val="40"/>
        </w:rPr>
        <w:t> </w:t>
      </w:r>
      <w:r>
        <w:rPr/>
        <w:t>de</w:t>
      </w:r>
      <w:r>
        <w:rPr>
          <w:spacing w:val="40"/>
        </w:rPr>
        <w:t> </w:t>
      </w:r>
      <w:r>
        <w:rPr/>
        <w:t>fideicomisos,</w:t>
      </w:r>
      <w:r>
        <w:rPr>
          <w:spacing w:val="40"/>
        </w:rPr>
        <w:t> </w:t>
      </w:r>
      <w:r>
        <w:rPr/>
        <w:t>cuando</w:t>
      </w:r>
      <w:r>
        <w:rPr>
          <w:spacing w:val="40"/>
        </w:rPr>
        <w:t> </w:t>
      </w:r>
      <w:r>
        <w:rPr/>
        <w:t>se</w:t>
      </w:r>
      <w:r>
        <w:rPr>
          <w:spacing w:val="40"/>
        </w:rPr>
        <w:t> </w:t>
      </w:r>
      <w:r>
        <w:rPr/>
        <w:t>realicen</w:t>
      </w:r>
      <w:r>
        <w:rPr>
          <w:spacing w:val="40"/>
        </w:rPr>
        <w:t> </w:t>
      </w:r>
      <w:r>
        <w:rPr/>
        <w:t>los</w:t>
      </w:r>
      <w:r>
        <w:rPr>
          <w:spacing w:val="80"/>
        </w:rPr>
        <w:t> </w:t>
      </w:r>
      <w:r>
        <w:rPr/>
        <w:t>supuestos de la enajenación, en los términos del Código Fiscal de la Federación;</w:t>
      </w:r>
    </w:p>
    <w:p>
      <w:pPr>
        <w:pStyle w:val="BodyText"/>
        <w:spacing w:before="1"/>
      </w:pPr>
    </w:p>
    <w:p>
      <w:pPr>
        <w:pStyle w:val="BodyText"/>
        <w:tabs>
          <w:tab w:pos="806" w:val="left" w:leader="none"/>
        </w:tabs>
        <w:ind w:left="100"/>
      </w:pPr>
      <w:r>
        <w:rPr>
          <w:spacing w:val="-4"/>
        </w:rPr>
        <w:t>IV.-</w:t>
      </w:r>
      <w:r>
        <w:rPr/>
        <w:tab/>
        <w:t>Al</w:t>
      </w:r>
      <w:r>
        <w:rPr>
          <w:spacing w:val="-11"/>
        </w:rPr>
        <w:t> </w:t>
      </w:r>
      <w:r>
        <w:rPr/>
        <w:t>protocolizarse</w:t>
      </w:r>
      <w:r>
        <w:rPr>
          <w:spacing w:val="-9"/>
        </w:rPr>
        <w:t> </w:t>
      </w:r>
      <w:r>
        <w:rPr/>
        <w:t>o</w:t>
      </w:r>
      <w:r>
        <w:rPr>
          <w:spacing w:val="-8"/>
        </w:rPr>
        <w:t> </w:t>
      </w:r>
      <w:r>
        <w:rPr/>
        <w:t>inscribirse</w:t>
      </w:r>
      <w:r>
        <w:rPr>
          <w:spacing w:val="-9"/>
        </w:rPr>
        <w:t> </w:t>
      </w:r>
      <w:r>
        <w:rPr/>
        <w:t>el</w:t>
      </w:r>
      <w:r>
        <w:rPr>
          <w:spacing w:val="-8"/>
        </w:rPr>
        <w:t> </w:t>
      </w:r>
      <w:r>
        <w:rPr/>
        <w:t>reconocimiento</w:t>
      </w:r>
      <w:r>
        <w:rPr>
          <w:spacing w:val="-7"/>
        </w:rPr>
        <w:t> </w:t>
      </w:r>
      <w:r>
        <w:rPr/>
        <w:t>judicial</w:t>
      </w:r>
      <w:r>
        <w:rPr>
          <w:spacing w:val="-9"/>
        </w:rPr>
        <w:t> </w:t>
      </w:r>
      <w:r>
        <w:rPr/>
        <w:t>de</w:t>
      </w:r>
      <w:r>
        <w:rPr>
          <w:spacing w:val="-8"/>
        </w:rPr>
        <w:t> </w:t>
      </w:r>
      <w:r>
        <w:rPr/>
        <w:t>la</w:t>
      </w:r>
      <w:r>
        <w:rPr>
          <w:spacing w:val="-9"/>
        </w:rPr>
        <w:t> </w:t>
      </w:r>
      <w:r>
        <w:rPr/>
        <w:t>prescripción</w:t>
      </w:r>
      <w:r>
        <w:rPr>
          <w:spacing w:val="-8"/>
        </w:rPr>
        <w:t> </w:t>
      </w:r>
      <w:r>
        <w:rPr/>
        <w:t>positiva;</w:t>
      </w:r>
      <w:r>
        <w:rPr>
          <w:spacing w:val="-6"/>
        </w:rPr>
        <w:t> </w:t>
      </w:r>
      <w:r>
        <w:rPr>
          <w:spacing w:val="-5"/>
        </w:rPr>
        <w:t>y,</w:t>
      </w:r>
    </w:p>
    <w:p>
      <w:pPr>
        <w:pStyle w:val="ListParagraph"/>
        <w:numPr>
          <w:ilvl w:val="0"/>
          <w:numId w:val="1"/>
        </w:numPr>
        <w:tabs>
          <w:tab w:pos="665" w:val="left" w:leader="none"/>
          <w:tab w:pos="667" w:val="left" w:leader="none"/>
        </w:tabs>
        <w:spacing w:line="240" w:lineRule="auto" w:before="226" w:after="0"/>
        <w:ind w:left="667" w:right="123" w:hanging="567"/>
        <w:jc w:val="both"/>
        <w:rPr>
          <w:sz w:val="20"/>
        </w:rPr>
      </w:pPr>
      <w:r>
        <w:rPr>
          <w:sz w:val="20"/>
        </w:rPr>
        <w:t>En los no previstos en las fracciones anteriores, cuando los actos de que se trate se eleven a escrituras públicas o se inscriban en el Registro Público de la Propiedad y del Comercio, para poder surtir efectos ante terceros en los términos del derecho común, y si no están sujetos a ésta formalidad, al adquirirse el dominio conforme a las leyes.</w:t>
      </w:r>
    </w:p>
    <w:p>
      <w:pPr>
        <w:pStyle w:val="BodyText"/>
        <w:spacing w:before="3"/>
      </w:pPr>
    </w:p>
    <w:p>
      <w:pPr>
        <w:pStyle w:val="BodyText"/>
        <w:ind w:left="806"/>
      </w:pPr>
      <w:r>
        <w:rPr/>
        <w:t>El</w:t>
      </w:r>
      <w:r>
        <w:rPr>
          <w:spacing w:val="-7"/>
        </w:rPr>
        <w:t> </w:t>
      </w:r>
      <w:r>
        <w:rPr/>
        <w:t>contribuyente</w:t>
      </w:r>
      <w:r>
        <w:rPr>
          <w:spacing w:val="-6"/>
        </w:rPr>
        <w:t> </w:t>
      </w:r>
      <w:r>
        <w:rPr/>
        <w:t>podrá</w:t>
      </w:r>
      <w:r>
        <w:rPr>
          <w:spacing w:val="-7"/>
        </w:rPr>
        <w:t> </w:t>
      </w:r>
      <w:r>
        <w:rPr/>
        <w:t>pagar</w:t>
      </w:r>
      <w:r>
        <w:rPr>
          <w:spacing w:val="-5"/>
        </w:rPr>
        <w:t> </w:t>
      </w:r>
      <w:r>
        <w:rPr/>
        <w:t>el</w:t>
      </w:r>
      <w:r>
        <w:rPr>
          <w:spacing w:val="-7"/>
        </w:rPr>
        <w:t> </w:t>
      </w:r>
      <w:r>
        <w:rPr/>
        <w:t>impuesto</w:t>
      </w:r>
      <w:r>
        <w:rPr>
          <w:spacing w:val="-6"/>
        </w:rPr>
        <w:t> </w:t>
      </w:r>
      <w:r>
        <w:rPr/>
        <w:t>por</w:t>
      </w:r>
      <w:r>
        <w:rPr>
          <w:spacing w:val="-5"/>
        </w:rPr>
        <w:t> </w:t>
      </w:r>
      <w:r>
        <w:rPr>
          <w:spacing w:val="-2"/>
        </w:rPr>
        <w:t>anticipado</w:t>
      </w:r>
    </w:p>
    <w:p>
      <w:pPr>
        <w:pStyle w:val="BodyText"/>
        <w:spacing w:before="1"/>
      </w:pPr>
    </w:p>
    <w:p>
      <w:pPr>
        <w:pStyle w:val="BodyText"/>
        <w:ind w:left="100"/>
      </w:pPr>
      <w:r>
        <w:rPr/>
        <w:t>ARTÍCULO</w:t>
      </w:r>
      <w:r>
        <w:rPr>
          <w:spacing w:val="-11"/>
        </w:rPr>
        <w:t> </w:t>
      </w:r>
      <w:r>
        <w:rPr/>
        <w:t>35.-</w:t>
      </w:r>
      <w:r>
        <w:rPr>
          <w:spacing w:val="-9"/>
        </w:rPr>
        <w:t> </w:t>
      </w:r>
      <w:r>
        <w:rPr/>
        <w:t>Son</w:t>
      </w:r>
      <w:r>
        <w:rPr>
          <w:spacing w:val="-6"/>
        </w:rPr>
        <w:t> </w:t>
      </w:r>
      <w:r>
        <w:rPr/>
        <w:t>responsables</w:t>
      </w:r>
      <w:r>
        <w:rPr>
          <w:spacing w:val="-6"/>
        </w:rPr>
        <w:t> </w:t>
      </w:r>
      <w:r>
        <w:rPr/>
        <w:t>solidarios</w:t>
      </w:r>
      <w:r>
        <w:rPr>
          <w:spacing w:val="-5"/>
        </w:rPr>
        <w:t> </w:t>
      </w:r>
      <w:r>
        <w:rPr/>
        <w:t>con</w:t>
      </w:r>
      <w:r>
        <w:rPr>
          <w:spacing w:val="-7"/>
        </w:rPr>
        <w:t> </w:t>
      </w:r>
      <w:r>
        <w:rPr/>
        <w:t>los</w:t>
      </w:r>
      <w:r>
        <w:rPr>
          <w:spacing w:val="-5"/>
        </w:rPr>
        <w:t> </w:t>
      </w:r>
      <w:r>
        <w:rPr/>
        <w:t>sujetos</w:t>
      </w:r>
      <w:r>
        <w:rPr>
          <w:spacing w:val="-6"/>
        </w:rPr>
        <w:t> </w:t>
      </w:r>
      <w:r>
        <w:rPr/>
        <w:t>de</w:t>
      </w:r>
      <w:r>
        <w:rPr>
          <w:spacing w:val="-6"/>
        </w:rPr>
        <w:t> </w:t>
      </w:r>
      <w:r>
        <w:rPr/>
        <w:t>este</w:t>
      </w:r>
      <w:r>
        <w:rPr>
          <w:spacing w:val="-6"/>
        </w:rPr>
        <w:t> </w:t>
      </w:r>
      <w:r>
        <w:rPr>
          <w:spacing w:val="-2"/>
        </w:rPr>
        <w:t>impuesto:</w:t>
      </w:r>
    </w:p>
    <w:p>
      <w:pPr>
        <w:pStyle w:val="BodyText"/>
        <w:spacing w:before="1"/>
      </w:pPr>
    </w:p>
    <w:p>
      <w:pPr>
        <w:pStyle w:val="BodyText"/>
        <w:tabs>
          <w:tab w:pos="806" w:val="left" w:leader="none"/>
        </w:tabs>
        <w:ind w:left="806" w:right="133" w:hanging="707"/>
      </w:pPr>
      <w:r>
        <w:rPr>
          <w:spacing w:val="-4"/>
        </w:rPr>
        <w:t>I.-</w:t>
      </w:r>
      <w:r>
        <w:rPr/>
        <w:tab/>
        <w:t>Quienes</w:t>
      </w:r>
      <w:r>
        <w:rPr>
          <w:spacing w:val="40"/>
        </w:rPr>
        <w:t> </w:t>
      </w:r>
      <w:r>
        <w:rPr/>
        <w:t>trasmitan</w:t>
      </w:r>
      <w:r>
        <w:rPr>
          <w:spacing w:val="40"/>
        </w:rPr>
        <w:t> </w:t>
      </w:r>
      <w:r>
        <w:rPr/>
        <w:t>o</w:t>
      </w:r>
      <w:r>
        <w:rPr>
          <w:spacing w:val="40"/>
        </w:rPr>
        <w:t> </w:t>
      </w:r>
      <w:r>
        <w:rPr/>
        <w:t>adquieran</w:t>
      </w:r>
      <w:r>
        <w:rPr>
          <w:spacing w:val="40"/>
        </w:rPr>
        <w:t> </w:t>
      </w:r>
      <w:r>
        <w:rPr/>
        <w:t>según</w:t>
      </w:r>
      <w:r>
        <w:rPr>
          <w:spacing w:val="40"/>
        </w:rPr>
        <w:t> </w:t>
      </w:r>
      <w:r>
        <w:rPr/>
        <w:t>el</w:t>
      </w:r>
      <w:r>
        <w:rPr>
          <w:spacing w:val="40"/>
        </w:rPr>
        <w:t> </w:t>
      </w:r>
      <w:r>
        <w:rPr/>
        <w:t>caso</w:t>
      </w:r>
      <w:r>
        <w:rPr>
          <w:spacing w:val="40"/>
        </w:rPr>
        <w:t> </w:t>
      </w:r>
      <w:r>
        <w:rPr/>
        <w:t>los</w:t>
      </w:r>
      <w:r>
        <w:rPr>
          <w:spacing w:val="40"/>
        </w:rPr>
        <w:t> </w:t>
      </w:r>
      <w:r>
        <w:rPr/>
        <w:t>bienes</w:t>
      </w:r>
      <w:r>
        <w:rPr>
          <w:spacing w:val="40"/>
        </w:rPr>
        <w:t> </w:t>
      </w:r>
      <w:r>
        <w:rPr/>
        <w:t>y</w:t>
      </w:r>
      <w:r>
        <w:rPr>
          <w:spacing w:val="40"/>
        </w:rPr>
        <w:t> </w:t>
      </w:r>
      <w:r>
        <w:rPr/>
        <w:t>derechos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 impuesto; y,</w:t>
      </w:r>
    </w:p>
    <w:p>
      <w:pPr>
        <w:spacing w:after="0"/>
        <w:sectPr>
          <w:pgSz w:w="12250" w:h="15830"/>
          <w:pgMar w:header="0" w:footer="877" w:top="1680" w:bottom="1120" w:left="1460" w:right="1200"/>
        </w:sectPr>
      </w:pPr>
    </w:p>
    <w:p>
      <w:pPr>
        <w:pStyle w:val="BodyText"/>
        <w:spacing w:before="85"/>
        <w:ind w:left="806" w:right="122" w:hanging="707"/>
        <w:jc w:val="both"/>
      </w:pPr>
      <w:r>
        <w:rPr/>
        <w:t>II.-</w:t>
      </w:r>
      <w:r>
        <w:rPr>
          <w:spacing w:val="80"/>
        </w:rPr>
        <w:t>  </w:t>
      </w:r>
      <w:r>
        <w:rPr/>
        <w:t>Los funcionarios y empleados públicos, notarios y corredores que expidan testimonios o den</w:t>
      </w:r>
      <w:r>
        <w:rPr>
          <w:spacing w:val="80"/>
        </w:rPr>
        <w:t> </w:t>
      </w:r>
      <w:r>
        <w:rPr/>
        <w:t>trámite</w:t>
      </w:r>
      <w:r>
        <w:rPr>
          <w:spacing w:val="40"/>
        </w:rPr>
        <w:t> </w:t>
      </w:r>
      <w:r>
        <w:rPr/>
        <w:t>a</w:t>
      </w:r>
      <w:r>
        <w:rPr>
          <w:spacing w:val="40"/>
        </w:rPr>
        <w:t> </w:t>
      </w:r>
      <w:r>
        <w:rPr/>
        <w:t>algún</w:t>
      </w:r>
      <w:r>
        <w:rPr>
          <w:spacing w:val="40"/>
        </w:rPr>
        <w:t> </w:t>
      </w:r>
      <w:r>
        <w:rPr/>
        <w:t>documento</w:t>
      </w:r>
      <w:r>
        <w:rPr>
          <w:spacing w:val="40"/>
        </w:rPr>
        <w:t> </w:t>
      </w:r>
      <w:r>
        <w:rPr/>
        <w:t>en</w:t>
      </w:r>
      <w:r>
        <w:rPr>
          <w:spacing w:val="40"/>
        </w:rPr>
        <w:t> </w:t>
      </w:r>
      <w:r>
        <w:rPr/>
        <w:t>que</w:t>
      </w:r>
      <w:r>
        <w:rPr>
          <w:spacing w:val="40"/>
        </w:rPr>
        <w:t> </w:t>
      </w:r>
      <w:r>
        <w:rPr/>
        <w:t>se</w:t>
      </w:r>
      <w:r>
        <w:rPr>
          <w:spacing w:val="40"/>
        </w:rPr>
        <w:t> </w:t>
      </w:r>
      <w:r>
        <w:rPr/>
        <w:t>consignen</w:t>
      </w:r>
      <w:r>
        <w:rPr>
          <w:spacing w:val="40"/>
        </w:rPr>
        <w:t> </w:t>
      </w:r>
      <w:r>
        <w:rPr/>
        <w:t>actos,</w:t>
      </w:r>
      <w:r>
        <w:rPr>
          <w:spacing w:val="40"/>
        </w:rPr>
        <w:t> </w:t>
      </w:r>
      <w:r>
        <w:rPr/>
        <w:t>convenios,</w:t>
      </w:r>
      <w:r>
        <w:rPr>
          <w:spacing w:val="40"/>
        </w:rPr>
        <w:t> </w:t>
      </w:r>
      <w:r>
        <w:rPr/>
        <w:t>contratos</w:t>
      </w:r>
      <w:r>
        <w:rPr>
          <w:spacing w:val="40"/>
        </w:rPr>
        <w:t> </w:t>
      </w:r>
      <w:r>
        <w:rPr/>
        <w:t>u</w:t>
      </w:r>
      <w:r>
        <w:rPr>
          <w:spacing w:val="40"/>
        </w:rPr>
        <w:t> </w:t>
      </w:r>
      <w:r>
        <w:rPr/>
        <w:t>operaciones</w:t>
      </w:r>
    </w:p>
    <w:p>
      <w:pPr>
        <w:pStyle w:val="BodyText"/>
        <w:spacing w:before="1"/>
        <w:ind w:left="806" w:right="133" w:hanging="707"/>
        <w:jc w:val="both"/>
      </w:pPr>
      <w:r>
        <w:rPr/>
        <w:t>objeto</w:t>
      </w:r>
      <w:r>
        <w:rPr>
          <w:spacing w:val="80"/>
        </w:rPr>
        <w:t> </w:t>
      </w:r>
      <w:r>
        <w:rPr/>
        <w:t>de este impuesto, sin que éste se encuentre cubierto, independientemente de las sanciones por las infracciones en que se hubiere incurrido.</w:t>
      </w:r>
    </w:p>
    <w:p>
      <w:pPr>
        <w:pStyle w:val="BodyText"/>
        <w:spacing w:before="1"/>
      </w:pPr>
    </w:p>
    <w:p>
      <w:pPr>
        <w:pStyle w:val="BodyText"/>
        <w:ind w:left="100" w:right="122"/>
        <w:jc w:val="both"/>
      </w:pPr>
      <w:r>
        <w:rPr/>
        <w:t>ARTICULO 36.- Para los efectos del Artículo 34 de esta Ley, los notarios públicos o quienes hagan sus veces y los funcionarios públicos, deberán dar aviso a la Tesorería Municipal de los actos o contratos en que</w:t>
      </w:r>
      <w:r>
        <w:rPr>
          <w:spacing w:val="-2"/>
        </w:rPr>
        <w:t> </w:t>
      </w:r>
      <w:r>
        <w:rPr/>
        <w:t>intervengan</w:t>
      </w:r>
      <w:r>
        <w:rPr>
          <w:spacing w:val="-2"/>
        </w:rPr>
        <w:t> </w:t>
      </w:r>
      <w:r>
        <w:rPr/>
        <w:t>y</w:t>
      </w:r>
      <w:r>
        <w:rPr>
          <w:spacing w:val="-1"/>
        </w:rPr>
        <w:t> </w:t>
      </w:r>
      <w:r>
        <w:rPr/>
        <w:t>que</w:t>
      </w:r>
      <w:r>
        <w:rPr>
          <w:spacing w:val="-2"/>
        </w:rPr>
        <w:t> </w:t>
      </w:r>
      <w:r>
        <w:rPr/>
        <w:t>resulten</w:t>
      </w:r>
      <w:r>
        <w:rPr>
          <w:spacing w:val="-2"/>
        </w:rPr>
        <w:t> </w:t>
      </w:r>
      <w:r>
        <w:rPr/>
        <w:t>gravados</w:t>
      </w:r>
      <w:r>
        <w:rPr>
          <w:spacing w:val="-1"/>
        </w:rPr>
        <w:t> </w:t>
      </w:r>
      <w:r>
        <w:rPr/>
        <w:t>con</w:t>
      </w:r>
      <w:r>
        <w:rPr>
          <w:spacing w:val="-2"/>
        </w:rPr>
        <w:t> </w:t>
      </w:r>
      <w:r>
        <w:rPr/>
        <w:t>este</w:t>
      </w:r>
      <w:r>
        <w:rPr>
          <w:spacing w:val="-2"/>
        </w:rPr>
        <w:t> </w:t>
      </w:r>
      <w:r>
        <w:rPr/>
        <w:t>impuesto</w:t>
      </w:r>
      <w:r>
        <w:rPr>
          <w:spacing w:val="-2"/>
        </w:rPr>
        <w:t> </w:t>
      </w:r>
      <w:r>
        <w:rPr/>
        <w:t>dentro</w:t>
      </w:r>
      <w:r>
        <w:rPr>
          <w:spacing w:val="-2"/>
        </w:rPr>
        <w:t> </w:t>
      </w:r>
      <w:r>
        <w:rPr/>
        <w:t>del</w:t>
      </w:r>
      <w:r>
        <w:rPr>
          <w:spacing w:val="-2"/>
        </w:rPr>
        <w:t> </w:t>
      </w:r>
      <w:r>
        <w:rPr/>
        <w:t>plazo</w:t>
      </w:r>
      <w:r>
        <w:rPr>
          <w:spacing w:val="-2"/>
        </w:rPr>
        <w:t> </w:t>
      </w:r>
      <w:r>
        <w:rPr/>
        <w:t>establecido</w:t>
      </w:r>
      <w:r>
        <w:rPr>
          <w:spacing w:val="-2"/>
        </w:rPr>
        <w:t> </w:t>
      </w:r>
      <w:r>
        <w:rPr/>
        <w:t>en</w:t>
      </w:r>
      <w:r>
        <w:rPr>
          <w:spacing w:val="-2"/>
        </w:rPr>
        <w:t> </w:t>
      </w:r>
      <w:r>
        <w:rPr/>
        <w:t>el</w:t>
      </w:r>
      <w:r>
        <w:rPr>
          <w:spacing w:val="-2"/>
        </w:rPr>
        <w:t> </w:t>
      </w:r>
      <w:r>
        <w:rPr/>
        <w:t>Artículo</w:t>
      </w:r>
      <w:r>
        <w:rPr>
          <w:spacing w:val="-2"/>
        </w:rPr>
        <w:t> </w:t>
      </w:r>
      <w:r>
        <w:rPr/>
        <w:t>33 de esta Ley. Los particulares tendrán la misma obligación, tratándose de escrituras otorgadas fuera del </w:t>
      </w:r>
      <w:r>
        <w:rPr>
          <w:spacing w:val="-2"/>
        </w:rPr>
        <w:t>estado.</w:t>
      </w:r>
    </w:p>
    <w:p>
      <w:pPr>
        <w:pStyle w:val="BodyText"/>
        <w:spacing w:before="228"/>
        <w:ind w:left="100" w:right="126"/>
        <w:jc w:val="both"/>
      </w:pPr>
      <w:r>
        <w:rPr/>
        <w:t>ARTÍCULO 37.- Los notarios o quienes hagan sus veces los registradores y las autoridades</w:t>
      </w:r>
      <w:r>
        <w:rPr>
          <w:spacing w:val="40"/>
        </w:rPr>
        <w:t> </w:t>
      </w:r>
      <w:r>
        <w:rPr/>
        <w:t>competentes, no expedirán testimonio, ni registrarán o darán trámite a actos o contratos en que intervengan, o documentos que se les presenten, si no se les comprueba el pago de este impuesto. En todo caso, al margen de la matriz y en los testimonios deberá asentarse la constancia de pago o la de que éste no se causa.</w:t>
      </w:r>
    </w:p>
    <w:p>
      <w:pPr>
        <w:pStyle w:val="BodyText"/>
        <w:spacing w:before="3"/>
      </w:pPr>
    </w:p>
    <w:p>
      <w:pPr>
        <w:pStyle w:val="BodyText"/>
        <w:spacing w:before="1"/>
        <w:ind w:left="100" w:right="133"/>
        <w:jc w:val="both"/>
      </w:pPr>
      <w:r>
        <w:rPr/>
        <w:t>ARTÍCULO</w:t>
      </w:r>
      <w:r>
        <w:rPr>
          <w:spacing w:val="-4"/>
        </w:rPr>
        <w:t> </w:t>
      </w:r>
      <w:r>
        <w:rPr/>
        <w:t>38.- Las</w:t>
      </w:r>
      <w:r>
        <w:rPr>
          <w:spacing w:val="-1"/>
        </w:rPr>
        <w:t> </w:t>
      </w:r>
      <w:r>
        <w:rPr/>
        <w:t>personas</w:t>
      </w:r>
      <w:r>
        <w:rPr>
          <w:spacing w:val="-1"/>
        </w:rPr>
        <w:t> </w:t>
      </w:r>
      <w:r>
        <w:rPr/>
        <w:t>físicas</w:t>
      </w:r>
      <w:r>
        <w:rPr>
          <w:spacing w:val="-1"/>
        </w:rPr>
        <w:t> </w:t>
      </w:r>
      <w:r>
        <w:rPr/>
        <w:t>o</w:t>
      </w:r>
      <w:r>
        <w:rPr>
          <w:spacing w:val="-2"/>
        </w:rPr>
        <w:t> </w:t>
      </w:r>
      <w:r>
        <w:rPr/>
        <w:t>morales</w:t>
      </w:r>
      <w:r>
        <w:rPr>
          <w:spacing w:val="-1"/>
        </w:rPr>
        <w:t> </w:t>
      </w:r>
      <w:r>
        <w:rPr/>
        <w:t>cuya</w:t>
      </w:r>
      <w:r>
        <w:rPr>
          <w:spacing w:val="-2"/>
        </w:rPr>
        <w:t> </w:t>
      </w:r>
      <w:r>
        <w:rPr/>
        <w:t>actividad</w:t>
      </w:r>
      <w:r>
        <w:rPr>
          <w:spacing w:val="-2"/>
        </w:rPr>
        <w:t> </w:t>
      </w:r>
      <w:r>
        <w:rPr/>
        <w:t>preponderante</w:t>
      </w:r>
      <w:r>
        <w:rPr>
          <w:spacing w:val="-2"/>
        </w:rPr>
        <w:t> </w:t>
      </w:r>
      <w:r>
        <w:rPr/>
        <w:t>sea</w:t>
      </w:r>
      <w:r>
        <w:rPr>
          <w:spacing w:val="-2"/>
        </w:rPr>
        <w:t> </w:t>
      </w:r>
      <w:r>
        <w:rPr/>
        <w:t>la</w:t>
      </w:r>
      <w:r>
        <w:rPr>
          <w:spacing w:val="-2"/>
        </w:rPr>
        <w:t> </w:t>
      </w:r>
      <w:r>
        <w:rPr/>
        <w:t>venta</w:t>
      </w:r>
      <w:r>
        <w:rPr>
          <w:spacing w:val="-2"/>
        </w:rPr>
        <w:t> </w:t>
      </w:r>
      <w:r>
        <w:rPr/>
        <w:t>de</w:t>
      </w:r>
      <w:r>
        <w:rPr>
          <w:spacing w:val="-2"/>
        </w:rPr>
        <w:t> </w:t>
      </w:r>
      <w:r>
        <w:rPr/>
        <w:t>inmuebles, tendrán</w:t>
      </w:r>
      <w:r>
        <w:rPr>
          <w:spacing w:val="40"/>
        </w:rPr>
        <w:t> </w:t>
      </w:r>
      <w:r>
        <w:rPr/>
        <w:t>además, las siguientes obligaciones:</w:t>
      </w:r>
    </w:p>
    <w:p>
      <w:pPr>
        <w:pStyle w:val="BodyText"/>
        <w:spacing w:before="4"/>
      </w:pPr>
    </w:p>
    <w:p>
      <w:pPr>
        <w:pStyle w:val="BodyText"/>
        <w:spacing w:line="235" w:lineRule="auto" w:before="1"/>
        <w:ind w:left="806" w:right="130" w:hanging="707"/>
        <w:jc w:val="both"/>
      </w:pPr>
      <w:r>
        <w:rPr/>
        <w:t>I.-</w:t>
      </w:r>
      <w:r>
        <w:rPr>
          <w:spacing w:val="80"/>
        </w:rPr>
        <w:t>  </w:t>
      </w:r>
      <w:r>
        <w:rPr/>
        <w:t>Presentar para su autorización ante la Tesorería Municipal, los contratos debidamente pre </w:t>
      </w:r>
      <w:r>
        <w:rPr>
          <w:spacing w:val="-2"/>
        </w:rPr>
        <w:t>numerados;</w:t>
      </w:r>
    </w:p>
    <w:p>
      <w:pPr>
        <w:pStyle w:val="BodyText"/>
        <w:spacing w:before="2"/>
      </w:pPr>
    </w:p>
    <w:p>
      <w:pPr>
        <w:pStyle w:val="BodyText"/>
        <w:ind w:left="100"/>
        <w:jc w:val="both"/>
      </w:pPr>
      <w:r>
        <w:rPr/>
        <w:t>II.-</w:t>
      </w:r>
      <w:r>
        <w:rPr>
          <w:spacing w:val="60"/>
          <w:w w:val="150"/>
        </w:rPr>
        <w:t>   </w:t>
      </w:r>
      <w:r>
        <w:rPr/>
        <w:t>Conservar</w:t>
      </w:r>
      <w:r>
        <w:rPr>
          <w:spacing w:val="-2"/>
        </w:rPr>
        <w:t> </w:t>
      </w:r>
      <w:r>
        <w:rPr/>
        <w:t>copia</w:t>
      </w:r>
      <w:r>
        <w:rPr>
          <w:spacing w:val="-4"/>
        </w:rPr>
        <w:t> </w:t>
      </w:r>
      <w:r>
        <w:rPr/>
        <w:t>de</w:t>
      </w:r>
      <w:r>
        <w:rPr>
          <w:spacing w:val="-4"/>
        </w:rPr>
        <w:t> </w:t>
      </w:r>
      <w:r>
        <w:rPr/>
        <w:t>los</w:t>
      </w:r>
      <w:r>
        <w:rPr>
          <w:spacing w:val="-3"/>
        </w:rPr>
        <w:t> </w:t>
      </w:r>
      <w:r>
        <w:rPr/>
        <w:t>contratos,</w:t>
      </w:r>
      <w:r>
        <w:rPr>
          <w:spacing w:val="-6"/>
        </w:rPr>
        <w:t> </w:t>
      </w:r>
      <w:r>
        <w:rPr/>
        <w:t>facturas</w:t>
      </w:r>
      <w:r>
        <w:rPr>
          <w:spacing w:val="-3"/>
        </w:rPr>
        <w:t> </w:t>
      </w:r>
      <w:r>
        <w:rPr/>
        <w:t>y</w:t>
      </w:r>
      <w:r>
        <w:rPr>
          <w:spacing w:val="-7"/>
        </w:rPr>
        <w:t> </w:t>
      </w:r>
      <w:r>
        <w:rPr/>
        <w:t>recibos</w:t>
      </w:r>
      <w:r>
        <w:rPr>
          <w:spacing w:val="-3"/>
        </w:rPr>
        <w:t> </w:t>
      </w:r>
      <w:r>
        <w:rPr/>
        <w:t>de</w:t>
      </w:r>
      <w:r>
        <w:rPr>
          <w:spacing w:val="-4"/>
        </w:rPr>
        <w:t> </w:t>
      </w:r>
      <w:r>
        <w:rPr/>
        <w:t>cobranza</w:t>
      </w:r>
      <w:r>
        <w:rPr>
          <w:spacing w:val="-4"/>
        </w:rPr>
        <w:t> </w:t>
      </w:r>
      <w:r>
        <w:rPr/>
        <w:t>que</w:t>
      </w:r>
      <w:r>
        <w:rPr>
          <w:spacing w:val="-4"/>
        </w:rPr>
        <w:t> </w:t>
      </w:r>
      <w:r>
        <w:rPr/>
        <w:t>originen</w:t>
      </w:r>
      <w:r>
        <w:rPr>
          <w:spacing w:val="-4"/>
        </w:rPr>
        <w:t> </w:t>
      </w:r>
      <w:r>
        <w:rPr/>
        <w:t>las</w:t>
      </w:r>
      <w:r>
        <w:rPr>
          <w:spacing w:val="-3"/>
        </w:rPr>
        <w:t> </w:t>
      </w:r>
      <w:r>
        <w:rPr>
          <w:spacing w:val="-2"/>
        </w:rPr>
        <w:t>ventas;</w:t>
      </w:r>
    </w:p>
    <w:p>
      <w:pPr>
        <w:pStyle w:val="BodyText"/>
      </w:pPr>
    </w:p>
    <w:p>
      <w:pPr>
        <w:pStyle w:val="BodyText"/>
        <w:spacing w:before="1"/>
        <w:ind w:left="806" w:right="126" w:hanging="707"/>
        <w:jc w:val="both"/>
      </w:pPr>
      <w:r>
        <w:rPr/>
        <w:t>III.-</w:t>
      </w:r>
      <w:r>
        <w:rPr>
          <w:spacing w:val="80"/>
          <w:w w:val="150"/>
        </w:rPr>
        <w:t>  </w:t>
      </w:r>
      <w:r>
        <w:rPr/>
        <w:t>Llevar</w:t>
      </w:r>
      <w:r>
        <w:rPr>
          <w:spacing w:val="40"/>
        </w:rPr>
        <w:t> </w:t>
      </w:r>
      <w:r>
        <w:rPr/>
        <w:t>un</w:t>
      </w:r>
      <w:r>
        <w:rPr>
          <w:spacing w:val="40"/>
        </w:rPr>
        <w:t> </w:t>
      </w:r>
      <w:r>
        <w:rPr/>
        <w:t>registro</w:t>
      </w:r>
      <w:r>
        <w:rPr>
          <w:spacing w:val="40"/>
        </w:rPr>
        <w:t> </w:t>
      </w:r>
      <w:r>
        <w:rPr/>
        <w:t>por</w:t>
      </w:r>
      <w:r>
        <w:rPr>
          <w:spacing w:val="40"/>
        </w:rPr>
        <w:t> </w:t>
      </w:r>
      <w:r>
        <w:rPr/>
        <w:t>cada</w:t>
      </w:r>
      <w:r>
        <w:rPr>
          <w:spacing w:val="40"/>
        </w:rPr>
        <w:t> </w:t>
      </w:r>
      <w:r>
        <w:rPr/>
        <w:t>operación</w:t>
      </w:r>
      <w:r>
        <w:rPr>
          <w:spacing w:val="40"/>
        </w:rPr>
        <w:t> </w:t>
      </w:r>
      <w:r>
        <w:rPr/>
        <w:t>que</w:t>
      </w:r>
      <w:r>
        <w:rPr>
          <w:spacing w:val="40"/>
        </w:rPr>
        <w:t> </w:t>
      </w:r>
      <w:r>
        <w:rPr/>
        <w:t>consigne</w:t>
      </w:r>
      <w:r>
        <w:rPr>
          <w:spacing w:val="40"/>
        </w:rPr>
        <w:t> </w:t>
      </w:r>
      <w:r>
        <w:rPr/>
        <w:t>como</w:t>
      </w:r>
      <w:r>
        <w:rPr>
          <w:spacing w:val="40"/>
        </w:rPr>
        <w:t> </w:t>
      </w:r>
      <w:r>
        <w:rPr/>
        <w:t>mínimo</w:t>
      </w:r>
      <w:r>
        <w:rPr>
          <w:spacing w:val="40"/>
        </w:rPr>
        <w:t> </w:t>
      </w:r>
      <w:r>
        <w:rPr/>
        <w:t>los</w:t>
      </w:r>
      <w:r>
        <w:rPr>
          <w:spacing w:val="40"/>
        </w:rPr>
        <w:t> </w:t>
      </w:r>
      <w:r>
        <w:rPr/>
        <w:t>siguientes</w:t>
      </w:r>
      <w:r>
        <w:rPr>
          <w:spacing w:val="40"/>
        </w:rPr>
        <w:t> </w:t>
      </w:r>
      <w:r>
        <w:rPr/>
        <w:t>datos:</w:t>
      </w:r>
      <w:r>
        <w:rPr>
          <w:spacing w:val="40"/>
        </w:rPr>
        <w:t> </w:t>
      </w:r>
      <w:r>
        <w:rPr/>
        <w:t>a) nombre del comprador; b) domicilio; c) número de contrato; d) manzana y lote; e) monto total de la operación e importe</w:t>
      </w:r>
      <w:r>
        <w:rPr>
          <w:spacing w:val="-2"/>
        </w:rPr>
        <w:t> </w:t>
      </w:r>
      <w:r>
        <w:rPr/>
        <w:t>de</w:t>
      </w:r>
      <w:r>
        <w:rPr>
          <w:spacing w:val="-2"/>
        </w:rPr>
        <w:t> </w:t>
      </w:r>
      <w:r>
        <w:rPr/>
        <w:t>cada una</w:t>
      </w:r>
      <w:r>
        <w:rPr>
          <w:spacing w:val="-2"/>
        </w:rPr>
        <w:t> </w:t>
      </w:r>
      <w:r>
        <w:rPr/>
        <w:t>de las</w:t>
      </w:r>
      <w:r>
        <w:rPr>
          <w:spacing w:val="-1"/>
        </w:rPr>
        <w:t> </w:t>
      </w:r>
      <w:r>
        <w:rPr/>
        <w:t>mensualidades; f) fecha</w:t>
      </w:r>
      <w:r>
        <w:rPr>
          <w:spacing w:val="-2"/>
        </w:rPr>
        <w:t> </w:t>
      </w:r>
      <w:r>
        <w:rPr/>
        <w:t>y</w:t>
      </w:r>
      <w:r>
        <w:rPr>
          <w:spacing w:val="-1"/>
        </w:rPr>
        <w:t> </w:t>
      </w:r>
      <w:r>
        <w:rPr/>
        <w:t>número del</w:t>
      </w:r>
      <w:r>
        <w:rPr>
          <w:spacing w:val="-2"/>
        </w:rPr>
        <w:t> </w:t>
      </w:r>
      <w:r>
        <w:rPr/>
        <w:t>recibo de</w:t>
      </w:r>
      <w:r>
        <w:rPr>
          <w:spacing w:val="-2"/>
        </w:rPr>
        <w:t> </w:t>
      </w:r>
      <w:r>
        <w:rPr/>
        <w:t>abono y g) saldo por amortizar incluyendo capital e interés determinado mensualmente.</w:t>
      </w:r>
    </w:p>
    <w:p>
      <w:pPr>
        <w:pStyle w:val="BodyText"/>
        <w:spacing w:before="2"/>
      </w:pPr>
    </w:p>
    <w:p>
      <w:pPr>
        <w:pStyle w:val="BodyText"/>
        <w:ind w:left="806" w:right="123" w:hanging="707"/>
        <w:jc w:val="both"/>
      </w:pPr>
      <w:r>
        <w:rPr/>
        <w:t>IV.-</w:t>
      </w:r>
      <w:r>
        <w:rPr>
          <w:spacing w:val="40"/>
        </w:rPr>
        <w:t>  </w:t>
      </w:r>
      <w:r>
        <w:rPr/>
        <w:t>Deberán formular una declaración mensual para el pago de este impuesto, en las formas aprobadas, dentro de los primeros quince días siguientes al mes en que se realizaron las operaciones. Estas declaraciones deberán presentarse en la Tesorería Municipal, adjuntando para el efecto, copia de los contratos celebrados. La Tesorería Municipal al recibir el pago del impuesto a que se refiere este capítulo, deberán entregar al contribuyente un recibo por cada predio, que contendrá el número de cuenta predial, la clave catastral, número de contrato, nombre del comprador, número de manzana, superficie e importe de la operación. Los fraccionadores que cumplan con lo establecido en este Artículo, dejarán de ser solidarios responsables del pago de impuesto predial de los inmuebles por ellos enajenados.</w:t>
      </w:r>
    </w:p>
    <w:p>
      <w:pPr>
        <w:pStyle w:val="BodyText"/>
      </w:pPr>
    </w:p>
    <w:p>
      <w:pPr>
        <w:pStyle w:val="BodyText"/>
        <w:ind w:left="100" w:right="126"/>
        <w:jc w:val="both"/>
      </w:pPr>
      <w:r>
        <w:rPr/>
        <w:t>Para el caso de que la operación no llegue a concretarse, el interesado tendrá derecho a la devolución que corresponda o a la compensación contra el impuesto a pagar por otras operaciones.</w:t>
      </w:r>
    </w:p>
    <w:p>
      <w:pPr>
        <w:pStyle w:val="BodyText"/>
        <w:spacing w:before="2"/>
      </w:pPr>
    </w:p>
    <w:p>
      <w:pPr>
        <w:pStyle w:val="BodyText"/>
        <w:ind w:left="100"/>
        <w:jc w:val="both"/>
      </w:pPr>
      <w:r>
        <w:rPr/>
        <w:t>ARTÍCULO</w:t>
      </w:r>
      <w:r>
        <w:rPr>
          <w:spacing w:val="-8"/>
        </w:rPr>
        <w:t> </w:t>
      </w:r>
      <w:r>
        <w:rPr/>
        <w:t>39.-</w:t>
      </w:r>
      <w:r>
        <w:rPr>
          <w:spacing w:val="-4"/>
        </w:rPr>
        <w:t> </w:t>
      </w:r>
      <w:r>
        <w:rPr/>
        <w:t>No</w:t>
      </w:r>
      <w:r>
        <w:rPr>
          <w:spacing w:val="-11"/>
        </w:rPr>
        <w:t> </w:t>
      </w:r>
      <w:r>
        <w:rPr/>
        <w:t>se</w:t>
      </w:r>
      <w:r>
        <w:rPr>
          <w:spacing w:val="-6"/>
        </w:rPr>
        <w:t> </w:t>
      </w:r>
      <w:r>
        <w:rPr/>
        <w:t>pagará</w:t>
      </w:r>
      <w:r>
        <w:rPr>
          <w:spacing w:val="-6"/>
        </w:rPr>
        <w:t> </w:t>
      </w:r>
      <w:r>
        <w:rPr/>
        <w:t>este</w:t>
      </w:r>
      <w:r>
        <w:rPr>
          <w:spacing w:val="-6"/>
        </w:rPr>
        <w:t> </w:t>
      </w:r>
      <w:r>
        <w:rPr/>
        <w:t>impuesto</w:t>
      </w:r>
      <w:r>
        <w:rPr>
          <w:spacing w:val="-5"/>
        </w:rPr>
        <w:t> </w:t>
      </w:r>
      <w:r>
        <w:rPr/>
        <w:t>en</w:t>
      </w:r>
      <w:r>
        <w:rPr>
          <w:spacing w:val="-6"/>
        </w:rPr>
        <w:t> </w:t>
      </w:r>
      <w:r>
        <w:rPr/>
        <w:t>los</w:t>
      </w:r>
      <w:r>
        <w:rPr>
          <w:spacing w:val="-5"/>
        </w:rPr>
        <w:t> </w:t>
      </w:r>
      <w:r>
        <w:rPr/>
        <w:t>siguientes</w:t>
      </w:r>
      <w:r>
        <w:rPr>
          <w:spacing w:val="-5"/>
        </w:rPr>
        <w:t> </w:t>
      </w:r>
      <w:r>
        <w:rPr>
          <w:spacing w:val="-2"/>
        </w:rPr>
        <w:t>casos:</w:t>
      </w:r>
    </w:p>
    <w:p>
      <w:pPr>
        <w:pStyle w:val="BodyText"/>
        <w:spacing w:before="226"/>
        <w:ind w:left="806" w:right="128" w:hanging="707"/>
        <w:jc w:val="both"/>
      </w:pPr>
      <w:r>
        <w:rPr/>
        <w:t>I.-</w:t>
      </w:r>
      <w:r>
        <w:rPr>
          <w:spacing w:val="80"/>
        </w:rPr>
        <w:t>   </w:t>
      </w:r>
      <w:r>
        <w:rPr/>
        <w:t>En las</w:t>
      </w:r>
      <w:r>
        <w:rPr>
          <w:spacing w:val="28"/>
        </w:rPr>
        <w:t> </w:t>
      </w:r>
      <w:r>
        <w:rPr/>
        <w:t>adquisiciones</w:t>
      </w:r>
      <w:r>
        <w:rPr>
          <w:spacing w:val="28"/>
        </w:rPr>
        <w:t> </w:t>
      </w:r>
      <w:r>
        <w:rPr/>
        <w:t>por</w:t>
      </w:r>
      <w:r>
        <w:rPr>
          <w:spacing w:val="28"/>
        </w:rPr>
        <w:t> </w:t>
      </w:r>
      <w:r>
        <w:rPr/>
        <w:t>las</w:t>
      </w:r>
      <w:r>
        <w:rPr>
          <w:spacing w:val="28"/>
        </w:rPr>
        <w:t> </w:t>
      </w:r>
      <w:r>
        <w:rPr/>
        <w:t>instituciones</w:t>
      </w:r>
      <w:r>
        <w:rPr>
          <w:spacing w:val="28"/>
        </w:rPr>
        <w:t> </w:t>
      </w:r>
      <w:r>
        <w:rPr/>
        <w:t>de asistencia o de beneficencia,</w:t>
      </w:r>
      <w:r>
        <w:rPr>
          <w:spacing w:val="29"/>
        </w:rPr>
        <w:t> </w:t>
      </w:r>
      <w:r>
        <w:rPr/>
        <w:t>autorizadas</w:t>
      </w:r>
      <w:r>
        <w:rPr>
          <w:spacing w:val="28"/>
        </w:rPr>
        <w:t> </w:t>
      </w:r>
      <w:r>
        <w:rPr/>
        <w:t>por las leyes de la materia, instituciones públicas de enseñanza, con autorización o con reconocimiento de validez oficial de estudios en los términos de la Ley Federal de Educación por los bienes destinados exclusivamente a sus fines educativos;</w:t>
      </w:r>
    </w:p>
    <w:p>
      <w:pPr>
        <w:pStyle w:val="BodyText"/>
        <w:spacing w:before="2"/>
      </w:pPr>
    </w:p>
    <w:p>
      <w:pPr>
        <w:pStyle w:val="BodyText"/>
        <w:spacing w:before="1"/>
        <w:ind w:left="806" w:right="127" w:hanging="707"/>
        <w:jc w:val="both"/>
      </w:pPr>
      <w:r>
        <w:rPr/>
        <w:t>II.-</w:t>
      </w:r>
      <w:r>
        <w:rPr>
          <w:spacing w:val="80"/>
          <w:w w:val="150"/>
        </w:rPr>
        <w:t>  </w:t>
      </w:r>
      <w:r>
        <w:rPr/>
        <w:t>En las adquisiciones que se realicen al constituir o disolver la sociedad conyugal; así como en el acto en que se cambien las capitulaciones matrimoniales. No queda incluida en esta fracción la transmisión hereditaria de la parte correspondiente a cada cónyuge en la sociedad conyugal;</w:t>
      </w:r>
    </w:p>
    <w:p>
      <w:pPr>
        <w:pStyle w:val="BodyText"/>
        <w:spacing w:before="1"/>
      </w:pPr>
    </w:p>
    <w:p>
      <w:pPr>
        <w:pStyle w:val="ListParagraph"/>
        <w:numPr>
          <w:ilvl w:val="0"/>
          <w:numId w:val="3"/>
        </w:numPr>
        <w:tabs>
          <w:tab w:pos="667" w:val="left" w:leader="none"/>
        </w:tabs>
        <w:spacing w:line="240" w:lineRule="auto" w:before="1" w:after="0"/>
        <w:ind w:left="667" w:right="0" w:hanging="567"/>
        <w:jc w:val="left"/>
        <w:rPr>
          <w:sz w:val="20"/>
        </w:rPr>
      </w:pPr>
      <w:r>
        <w:rPr>
          <w:sz w:val="20"/>
        </w:rPr>
        <w:t>En</w:t>
      </w:r>
      <w:r>
        <w:rPr>
          <w:spacing w:val="-5"/>
          <w:sz w:val="20"/>
        </w:rPr>
        <w:t> </w:t>
      </w:r>
      <w:r>
        <w:rPr>
          <w:sz w:val="20"/>
        </w:rPr>
        <w:t>las</w:t>
      </w:r>
      <w:r>
        <w:rPr>
          <w:spacing w:val="-5"/>
          <w:sz w:val="20"/>
        </w:rPr>
        <w:t> </w:t>
      </w:r>
      <w:r>
        <w:rPr>
          <w:sz w:val="20"/>
        </w:rPr>
        <w:t>adquisiciones</w:t>
      </w:r>
      <w:r>
        <w:rPr>
          <w:spacing w:val="-4"/>
          <w:sz w:val="20"/>
        </w:rPr>
        <w:t> </w:t>
      </w:r>
      <w:r>
        <w:rPr>
          <w:sz w:val="20"/>
        </w:rPr>
        <w:t>por</w:t>
      </w:r>
      <w:r>
        <w:rPr>
          <w:spacing w:val="-4"/>
          <w:sz w:val="20"/>
        </w:rPr>
        <w:t> </w:t>
      </w:r>
      <w:r>
        <w:rPr>
          <w:sz w:val="20"/>
        </w:rPr>
        <w:t>el</w:t>
      </w:r>
      <w:r>
        <w:rPr>
          <w:spacing w:val="-5"/>
          <w:sz w:val="20"/>
        </w:rPr>
        <w:t> </w:t>
      </w:r>
      <w:r>
        <w:rPr>
          <w:sz w:val="20"/>
        </w:rPr>
        <w:t>Estado</w:t>
      </w:r>
      <w:r>
        <w:rPr>
          <w:spacing w:val="-5"/>
          <w:sz w:val="20"/>
        </w:rPr>
        <w:t> </w:t>
      </w:r>
      <w:r>
        <w:rPr>
          <w:sz w:val="20"/>
        </w:rPr>
        <w:t>y</w:t>
      </w:r>
      <w:r>
        <w:rPr>
          <w:spacing w:val="-4"/>
          <w:sz w:val="20"/>
        </w:rPr>
        <w:t> </w:t>
      </w:r>
      <w:r>
        <w:rPr>
          <w:sz w:val="20"/>
        </w:rPr>
        <w:t>los</w:t>
      </w:r>
      <w:r>
        <w:rPr>
          <w:spacing w:val="-7"/>
          <w:sz w:val="20"/>
        </w:rPr>
        <w:t> </w:t>
      </w:r>
      <w:r>
        <w:rPr>
          <w:spacing w:val="-2"/>
          <w:sz w:val="20"/>
        </w:rPr>
        <w:t>municipios;</w:t>
      </w:r>
    </w:p>
    <w:p>
      <w:pPr>
        <w:spacing w:after="0" w:line="240" w:lineRule="auto"/>
        <w:jc w:val="left"/>
        <w:rPr>
          <w:sz w:val="20"/>
        </w:rPr>
        <w:sectPr>
          <w:pgSz w:w="12250" w:h="15830"/>
          <w:pgMar w:header="0" w:footer="877" w:top="1680" w:bottom="1120" w:left="1460" w:right="1200"/>
        </w:sectPr>
      </w:pPr>
    </w:p>
    <w:p>
      <w:pPr>
        <w:spacing w:before="85"/>
        <w:ind w:left="100" w:right="0" w:firstLine="0"/>
        <w:jc w:val="both"/>
        <w:rPr>
          <w:i/>
          <w:sz w:val="20"/>
        </w:rPr>
      </w:pPr>
      <w:r>
        <w:rPr>
          <w:sz w:val="20"/>
        </w:rPr>
        <w:t>IV.-</w:t>
      </w:r>
      <w:r>
        <w:rPr>
          <w:spacing w:val="70"/>
          <w:sz w:val="20"/>
        </w:rPr>
        <w:t>   </w:t>
      </w:r>
      <w:r>
        <w:rPr>
          <w:i/>
          <w:sz w:val="20"/>
        </w:rPr>
        <w:t>(DEROGADA,</w:t>
      </w:r>
      <w:r>
        <w:rPr>
          <w:i/>
          <w:spacing w:val="-3"/>
          <w:sz w:val="20"/>
        </w:rPr>
        <w:t> </w:t>
      </w:r>
      <w:r>
        <w:rPr>
          <w:i/>
          <w:sz w:val="20"/>
        </w:rPr>
        <w:t>P.O.</w:t>
      </w:r>
      <w:r>
        <w:rPr>
          <w:i/>
          <w:spacing w:val="-4"/>
          <w:sz w:val="20"/>
        </w:rPr>
        <w:t> </w:t>
      </w:r>
      <w:r>
        <w:rPr>
          <w:i/>
          <w:sz w:val="20"/>
        </w:rPr>
        <w:t>21</w:t>
      </w:r>
      <w:r>
        <w:rPr>
          <w:i/>
          <w:spacing w:val="-1"/>
          <w:sz w:val="20"/>
        </w:rPr>
        <w:t> </w:t>
      </w:r>
      <w:r>
        <w:rPr>
          <w:i/>
          <w:sz w:val="20"/>
        </w:rPr>
        <w:t>DE</w:t>
      </w:r>
      <w:r>
        <w:rPr>
          <w:i/>
          <w:spacing w:val="-5"/>
          <w:sz w:val="20"/>
        </w:rPr>
        <w:t> </w:t>
      </w:r>
      <w:r>
        <w:rPr>
          <w:i/>
          <w:sz w:val="20"/>
        </w:rPr>
        <w:t>MAYO</w:t>
      </w:r>
      <w:r>
        <w:rPr>
          <w:i/>
          <w:spacing w:val="1"/>
          <w:sz w:val="20"/>
        </w:rPr>
        <w:t> </w:t>
      </w:r>
      <w:r>
        <w:rPr>
          <w:i/>
          <w:sz w:val="20"/>
        </w:rPr>
        <w:t>DE</w:t>
      </w:r>
      <w:r>
        <w:rPr>
          <w:i/>
          <w:spacing w:val="-4"/>
          <w:sz w:val="20"/>
        </w:rPr>
        <w:t> </w:t>
      </w:r>
      <w:r>
        <w:rPr>
          <w:i/>
          <w:spacing w:val="-2"/>
          <w:sz w:val="20"/>
        </w:rPr>
        <w:t>2012).</w:t>
      </w:r>
    </w:p>
    <w:p>
      <w:pPr>
        <w:pStyle w:val="BodyText"/>
        <w:spacing w:before="1"/>
        <w:rPr>
          <w:i/>
        </w:rPr>
      </w:pPr>
    </w:p>
    <w:p>
      <w:pPr>
        <w:pStyle w:val="BodyText"/>
        <w:ind w:left="806" w:right="133" w:hanging="707"/>
        <w:jc w:val="both"/>
      </w:pPr>
      <w:r>
        <w:rPr/>
        <w:t>V.-</w:t>
      </w:r>
      <w:r>
        <w:rPr>
          <w:spacing w:val="80"/>
        </w:rPr>
        <w:t>  </w:t>
      </w:r>
      <w:r>
        <w:rPr/>
        <w:t>En</w:t>
      </w:r>
      <w:r>
        <w:rPr>
          <w:spacing w:val="-2"/>
        </w:rPr>
        <w:t> </w:t>
      </w:r>
      <w:r>
        <w:rPr/>
        <w:t>las</w:t>
      </w:r>
      <w:r>
        <w:rPr>
          <w:spacing w:val="-1"/>
        </w:rPr>
        <w:t> </w:t>
      </w:r>
      <w:r>
        <w:rPr/>
        <w:t>adquisiciones</w:t>
      </w:r>
      <w:r>
        <w:rPr>
          <w:spacing w:val="-1"/>
        </w:rPr>
        <w:t> </w:t>
      </w:r>
      <w:r>
        <w:rPr/>
        <w:t>realizadas</w:t>
      </w:r>
      <w:r>
        <w:rPr>
          <w:spacing w:val="-1"/>
        </w:rPr>
        <w:t> </w:t>
      </w:r>
      <w:r>
        <w:rPr/>
        <w:t>por</w:t>
      </w:r>
      <w:r>
        <w:rPr>
          <w:spacing w:val="-1"/>
        </w:rPr>
        <w:t> </w:t>
      </w:r>
      <w:r>
        <w:rPr/>
        <w:t>los</w:t>
      </w:r>
      <w:r>
        <w:rPr>
          <w:spacing w:val="-1"/>
        </w:rPr>
        <w:t> </w:t>
      </w:r>
      <w:r>
        <w:rPr/>
        <w:t>organismos</w:t>
      </w:r>
      <w:r>
        <w:rPr>
          <w:spacing w:val="-1"/>
        </w:rPr>
        <w:t> </w:t>
      </w:r>
      <w:r>
        <w:rPr/>
        <w:t>descentralizados</w:t>
      </w:r>
      <w:r>
        <w:rPr>
          <w:spacing w:val="-1"/>
        </w:rPr>
        <w:t> </w:t>
      </w:r>
      <w:r>
        <w:rPr/>
        <w:t>de</w:t>
      </w:r>
      <w:r>
        <w:rPr>
          <w:spacing w:val="-2"/>
        </w:rPr>
        <w:t> </w:t>
      </w:r>
      <w:r>
        <w:rPr/>
        <w:t>la</w:t>
      </w:r>
      <w:r>
        <w:rPr>
          <w:spacing w:val="-2"/>
        </w:rPr>
        <w:t> </w:t>
      </w:r>
      <w:r>
        <w:rPr/>
        <w:t>Federación, Estados</w:t>
      </w:r>
      <w:r>
        <w:rPr>
          <w:spacing w:val="-1"/>
        </w:rPr>
        <w:t> </w:t>
      </w:r>
      <w:r>
        <w:rPr/>
        <w:t>y Municipios que promuevan la vivienda de interés social;</w:t>
      </w:r>
    </w:p>
    <w:p>
      <w:pPr>
        <w:pStyle w:val="BodyText"/>
        <w:spacing w:before="1"/>
      </w:pPr>
    </w:p>
    <w:p>
      <w:pPr>
        <w:pStyle w:val="BodyText"/>
        <w:ind w:left="806" w:right="126" w:hanging="707"/>
        <w:jc w:val="both"/>
      </w:pPr>
      <w:r>
        <w:rPr/>
        <w:t>VI.-</w:t>
      </w:r>
      <w:r>
        <w:rPr>
          <w:spacing w:val="80"/>
          <w:w w:val="150"/>
        </w:rPr>
        <w:t> </w:t>
      </w:r>
      <w:r>
        <w:rPr/>
        <w:t>Tampoco se pagará el impuesto sobre traslación de dominio y otras operaciones con bienes inmuebles, en la adquisición de inmuebles que hagan los arrendatarios financieros al ejercer la opción de compra en los términos del contrato de arrendamiento financiero.</w:t>
      </w:r>
    </w:p>
    <w:p>
      <w:pPr>
        <w:pStyle w:val="BodyText"/>
        <w:spacing w:before="2"/>
      </w:pPr>
    </w:p>
    <w:p>
      <w:pPr>
        <w:pStyle w:val="BodyText"/>
        <w:ind w:left="100" w:right="126"/>
        <w:jc w:val="both"/>
      </w:pPr>
      <w:r>
        <w:rPr/>
        <w:t>ARTÍCULO 40.- El Ayuntamiento podrá reducir o condonar el pago del impuesto sobre traslación de dominio y otras operaciones con bienes inmuebles destinados a fines industriales o comerciales cuando se considere conveniente la inversión para el desarrollo municipal; así como también para operaciones sobre predios</w:t>
      </w:r>
      <w:r>
        <w:rPr>
          <w:spacing w:val="40"/>
        </w:rPr>
        <w:t> </w:t>
      </w:r>
      <w:r>
        <w:rPr/>
        <w:t>con fines de uso exclusivo para reservas ecológicas, instituciones públicas o privadas de beneficencia pública o ayuda comunitaria que operen dentro del municipio.</w:t>
      </w:r>
    </w:p>
    <w:p>
      <w:pPr>
        <w:pStyle w:val="BodyText"/>
        <w:spacing w:before="229"/>
        <w:ind w:left="100" w:right="121"/>
        <w:jc w:val="both"/>
      </w:pPr>
      <w:r>
        <w:rPr/>
        <w:t>Los beneficios a que se refiere el Artículo anterior se solicitarán por escrito a la Tesorería Municipal dentro de los 30 días naturales siguientes a la firma del instrumento correspondiente acompañándose</w:t>
      </w:r>
      <w:r>
        <w:rPr>
          <w:spacing w:val="40"/>
        </w:rPr>
        <w:t> </w:t>
      </w:r>
      <w:r>
        <w:rPr/>
        <w:t>con la declaración a que se refiere el Artículo 33 de ésta Ley y los documentos que comprueben plenamente su derecho.</w:t>
      </w:r>
    </w:p>
    <w:p>
      <w:pPr>
        <w:pStyle w:val="BodyText"/>
        <w:spacing w:before="227"/>
      </w:pPr>
    </w:p>
    <w:p>
      <w:pPr>
        <w:spacing w:before="0"/>
        <w:ind w:left="2813" w:right="2838" w:firstLine="0"/>
        <w:jc w:val="center"/>
        <w:rPr>
          <w:b/>
          <w:sz w:val="20"/>
        </w:rPr>
      </w:pPr>
      <w:r>
        <w:rPr>
          <w:b/>
          <w:sz w:val="20"/>
        </w:rPr>
        <w:t>CAPÍTULO</w:t>
      </w:r>
      <w:r>
        <w:rPr>
          <w:b/>
          <w:spacing w:val="-9"/>
          <w:sz w:val="20"/>
        </w:rPr>
        <w:t> </w:t>
      </w:r>
      <w:r>
        <w:rPr>
          <w:b/>
          <w:spacing w:val="-2"/>
          <w:sz w:val="20"/>
        </w:rPr>
        <w:t>TERCERO</w:t>
      </w:r>
    </w:p>
    <w:p>
      <w:pPr>
        <w:spacing w:before="1"/>
        <w:ind w:left="1352" w:right="1381" w:firstLine="0"/>
        <w:jc w:val="center"/>
        <w:rPr>
          <w:b/>
          <w:sz w:val="20"/>
        </w:rPr>
      </w:pPr>
      <w:r>
        <w:rPr>
          <w:b/>
          <w:sz w:val="20"/>
        </w:rPr>
        <w:t>IMPUESTO</w:t>
      </w:r>
      <w:r>
        <w:rPr>
          <w:b/>
          <w:spacing w:val="-6"/>
          <w:sz w:val="20"/>
        </w:rPr>
        <w:t> </w:t>
      </w:r>
      <w:r>
        <w:rPr>
          <w:b/>
          <w:sz w:val="20"/>
        </w:rPr>
        <w:t>A</w:t>
      </w:r>
      <w:r>
        <w:rPr>
          <w:b/>
          <w:spacing w:val="-9"/>
          <w:sz w:val="20"/>
        </w:rPr>
        <w:t> </w:t>
      </w:r>
      <w:r>
        <w:rPr>
          <w:b/>
          <w:sz w:val="20"/>
        </w:rPr>
        <w:t>LOS</w:t>
      </w:r>
      <w:r>
        <w:rPr>
          <w:b/>
          <w:spacing w:val="-3"/>
          <w:sz w:val="20"/>
        </w:rPr>
        <w:t> </w:t>
      </w:r>
      <w:r>
        <w:rPr>
          <w:b/>
          <w:sz w:val="20"/>
        </w:rPr>
        <w:t>INGRESOS</w:t>
      </w:r>
      <w:r>
        <w:rPr>
          <w:b/>
          <w:spacing w:val="-7"/>
          <w:sz w:val="20"/>
        </w:rPr>
        <w:t> </w:t>
      </w:r>
      <w:r>
        <w:rPr>
          <w:b/>
          <w:sz w:val="20"/>
        </w:rPr>
        <w:t>OBTENIDOS</w:t>
      </w:r>
      <w:r>
        <w:rPr>
          <w:b/>
          <w:spacing w:val="-3"/>
          <w:sz w:val="20"/>
        </w:rPr>
        <w:t> </w:t>
      </w:r>
      <w:r>
        <w:rPr>
          <w:b/>
          <w:sz w:val="20"/>
        </w:rPr>
        <w:t>POR</w:t>
      </w:r>
      <w:r>
        <w:rPr>
          <w:b/>
          <w:spacing w:val="-9"/>
          <w:sz w:val="20"/>
        </w:rPr>
        <w:t> </w:t>
      </w:r>
      <w:r>
        <w:rPr>
          <w:b/>
          <w:sz w:val="20"/>
        </w:rPr>
        <w:t>ESTABLECIMIENTOS DE ENSEÑANZA PARTICULAR</w:t>
      </w:r>
    </w:p>
    <w:p>
      <w:pPr>
        <w:pStyle w:val="BodyText"/>
        <w:spacing w:before="1"/>
        <w:rPr>
          <w:b/>
        </w:rPr>
      </w:pPr>
    </w:p>
    <w:p>
      <w:pPr>
        <w:pStyle w:val="BodyText"/>
        <w:ind w:left="100" w:right="127"/>
        <w:jc w:val="both"/>
      </w:pPr>
      <w:r>
        <w:rPr/>
        <w:t>ARTÍCULO 41.- Son objeto de este impuesto los ingresos obtenidos por la prestación de servicios educativos por establecimientos de enseñanza particulares que tengan autorización o reconocimiento de validez de estudios en los términos de la Ley Federal de Educación.</w:t>
      </w:r>
    </w:p>
    <w:p>
      <w:pPr>
        <w:pStyle w:val="BodyText"/>
        <w:spacing w:before="2"/>
      </w:pPr>
    </w:p>
    <w:p>
      <w:pPr>
        <w:pStyle w:val="BodyText"/>
        <w:spacing w:before="1"/>
        <w:ind w:left="100" w:right="128"/>
        <w:jc w:val="both"/>
      </w:pPr>
      <w:r>
        <w:rPr/>
        <w:t>ARTÍCULO 42.- Son sujetos de este impuesto quienes en cualquier forma obtengan ingresos generados por las operaciones a que se refiere el Artículo anterior.</w:t>
      </w:r>
    </w:p>
    <w:p>
      <w:pPr>
        <w:pStyle w:val="BodyText"/>
        <w:spacing w:before="4"/>
      </w:pPr>
    </w:p>
    <w:p>
      <w:pPr>
        <w:pStyle w:val="BodyText"/>
        <w:spacing w:line="235" w:lineRule="auto" w:before="1"/>
        <w:ind w:left="100" w:right="126"/>
        <w:jc w:val="both"/>
      </w:pPr>
      <w:r>
        <w:rPr/>
        <w:t>ARTÍCULO 43.- La base para el cálculo del impuesto será la totalidad de los ingresos que se obtengan en términos del Artículo 41 de esta Ley.</w:t>
      </w:r>
    </w:p>
    <w:p>
      <w:pPr>
        <w:pStyle w:val="BodyText"/>
        <w:spacing w:before="2"/>
      </w:pPr>
    </w:p>
    <w:p>
      <w:pPr>
        <w:pStyle w:val="BodyText"/>
        <w:ind w:left="100" w:right="121"/>
        <w:jc w:val="both"/>
      </w:pPr>
      <w:r>
        <w:rPr/>
        <w:t>ARTÍCULO 44.- La tasa aplicable a la base del impuesto que refiere este capítulo será la que se establezca en la Ley de Ingresos de cada Municipio, para el Ejercicio Fiscal de que se trate, en términos del Artículo 5º de este ordenamiento.</w:t>
      </w:r>
    </w:p>
    <w:p>
      <w:pPr>
        <w:pStyle w:val="BodyText"/>
        <w:spacing w:before="2"/>
      </w:pPr>
    </w:p>
    <w:p>
      <w:pPr>
        <w:pStyle w:val="BodyText"/>
        <w:ind w:left="100" w:right="125"/>
        <w:jc w:val="both"/>
      </w:pPr>
      <w:r>
        <w:rPr/>
        <w:t>ARTÍCULO 45.- La autoridad fiscal municipal podrá celebrar convenios a cuota preestablecida con los establecimientos a que se refiere este capítulo, en términos de las cuotas autorizadas por el Congreso</w:t>
      </w:r>
      <w:r>
        <w:rPr>
          <w:spacing w:val="80"/>
        </w:rPr>
        <w:t> </w:t>
      </w:r>
      <w:r>
        <w:rPr/>
        <w:t>en su Ley de Ingresos.</w:t>
      </w:r>
    </w:p>
    <w:p>
      <w:pPr>
        <w:pStyle w:val="BodyText"/>
        <w:spacing w:before="227"/>
      </w:pPr>
    </w:p>
    <w:p>
      <w:pPr>
        <w:spacing w:before="0"/>
        <w:ind w:left="3812" w:right="0" w:firstLine="0"/>
        <w:jc w:val="left"/>
        <w:rPr>
          <w:b/>
          <w:sz w:val="20"/>
        </w:rPr>
      </w:pPr>
      <w:r>
        <w:rPr>
          <w:b/>
          <w:sz w:val="20"/>
        </w:rPr>
        <w:t>CAPÍTULO</w:t>
      </w:r>
      <w:r>
        <w:rPr>
          <w:b/>
          <w:spacing w:val="-9"/>
          <w:sz w:val="20"/>
        </w:rPr>
        <w:t> </w:t>
      </w:r>
      <w:r>
        <w:rPr>
          <w:b/>
          <w:spacing w:val="-2"/>
          <w:sz w:val="20"/>
        </w:rPr>
        <w:t>CUARTO</w:t>
      </w:r>
    </w:p>
    <w:p>
      <w:pPr>
        <w:spacing w:before="1"/>
        <w:ind w:left="100" w:right="131" w:firstLine="0"/>
        <w:jc w:val="both"/>
        <w:rPr>
          <w:b/>
          <w:sz w:val="20"/>
        </w:rPr>
      </w:pPr>
      <w:r>
        <w:rPr>
          <w:b/>
          <w:sz w:val="20"/>
        </w:rPr>
        <w:t>IMPUESTO SOBRE JUEGOS PERMITIDOS, ESPECTÁCULOS PÚBLICOS, DIVERSIONES Y APARATOS MECÁNICOS O ELECTROMECÁNICOS ACCIONADOS CON MONEDAS O FICHAS.</w:t>
      </w:r>
    </w:p>
    <w:p>
      <w:pPr>
        <w:pStyle w:val="BodyText"/>
        <w:spacing w:before="1"/>
        <w:rPr>
          <w:b/>
        </w:rPr>
      </w:pPr>
    </w:p>
    <w:p>
      <w:pPr>
        <w:pStyle w:val="BodyText"/>
        <w:spacing w:before="1"/>
        <w:ind w:left="100" w:right="124"/>
        <w:jc w:val="both"/>
      </w:pPr>
      <w:r>
        <w:rPr/>
        <w:t>ARTÍCULO 46.- Es el objeto de este impuesto la propiedad, posesión y explotación de juegos, espectáculos, diversiones y aparatos mecánicos electrónicos accionados por monedas o fichas.</w:t>
      </w:r>
    </w:p>
    <w:p>
      <w:pPr>
        <w:pStyle w:val="BodyText"/>
        <w:spacing w:before="1"/>
      </w:pPr>
    </w:p>
    <w:p>
      <w:pPr>
        <w:pStyle w:val="BodyText"/>
        <w:ind w:left="100" w:right="122"/>
        <w:jc w:val="both"/>
      </w:pPr>
      <w:r>
        <w:rPr/>
        <w:t>ARTÍCULO 47.-</w:t>
      </w:r>
      <w:r>
        <w:rPr>
          <w:spacing w:val="-5"/>
        </w:rPr>
        <w:t> </w:t>
      </w:r>
      <w:r>
        <w:rPr/>
        <w:t>Son sujetos</w:t>
      </w:r>
      <w:r>
        <w:rPr>
          <w:spacing w:val="-1"/>
        </w:rPr>
        <w:t> </w:t>
      </w:r>
      <w:r>
        <w:rPr/>
        <w:t>de</w:t>
      </w:r>
      <w:r>
        <w:rPr>
          <w:spacing w:val="-2"/>
        </w:rPr>
        <w:t> </w:t>
      </w:r>
      <w:r>
        <w:rPr/>
        <w:t>este</w:t>
      </w:r>
      <w:r>
        <w:rPr>
          <w:spacing w:val="-2"/>
        </w:rPr>
        <w:t> </w:t>
      </w:r>
      <w:r>
        <w:rPr/>
        <w:t>impuesto, las</w:t>
      </w:r>
      <w:r>
        <w:rPr>
          <w:spacing w:val="-1"/>
        </w:rPr>
        <w:t> </w:t>
      </w:r>
      <w:r>
        <w:rPr/>
        <w:t>personas físicas</w:t>
      </w:r>
      <w:r>
        <w:rPr>
          <w:spacing w:val="-1"/>
        </w:rPr>
        <w:t> </w:t>
      </w:r>
      <w:r>
        <w:rPr/>
        <w:t>o</w:t>
      </w:r>
      <w:r>
        <w:rPr>
          <w:spacing w:val="-2"/>
        </w:rPr>
        <w:t> </w:t>
      </w:r>
      <w:r>
        <w:rPr/>
        <w:t>morales que ostenten la</w:t>
      </w:r>
      <w:r>
        <w:rPr>
          <w:spacing w:val="-2"/>
        </w:rPr>
        <w:t> </w:t>
      </w:r>
      <w:r>
        <w:rPr/>
        <w:t>propiedad, la posesión, la explotación de juegos, espectáculos públicos diversiones y aparatos mecánicos o electromecánicos mencionados en el artículo anterior.</w:t>
      </w:r>
    </w:p>
    <w:p>
      <w:pPr>
        <w:spacing w:after="0"/>
        <w:jc w:val="both"/>
        <w:sectPr>
          <w:pgSz w:w="12250" w:h="15830"/>
          <w:pgMar w:header="0" w:footer="877" w:top="1680" w:bottom="1120" w:left="1460" w:right="1200"/>
        </w:sectPr>
      </w:pPr>
    </w:p>
    <w:p>
      <w:pPr>
        <w:pStyle w:val="BodyText"/>
        <w:spacing w:before="85"/>
        <w:ind w:left="100" w:right="124"/>
        <w:jc w:val="both"/>
      </w:pPr>
      <w:r>
        <w:rPr/>
        <w:t>ARTÍCULO</w:t>
      </w:r>
      <w:r>
        <w:rPr>
          <w:spacing w:val="-4"/>
        </w:rPr>
        <w:t> </w:t>
      </w:r>
      <w:r>
        <w:rPr/>
        <w:t>48.-</w:t>
      </w:r>
      <w:r>
        <w:rPr>
          <w:spacing w:val="-1"/>
        </w:rPr>
        <w:t> </w:t>
      </w:r>
      <w:r>
        <w:rPr/>
        <w:t>La</w:t>
      </w:r>
      <w:r>
        <w:rPr>
          <w:spacing w:val="-2"/>
        </w:rPr>
        <w:t> </w:t>
      </w:r>
      <w:r>
        <w:rPr/>
        <w:t>base</w:t>
      </w:r>
      <w:r>
        <w:rPr>
          <w:spacing w:val="-2"/>
        </w:rPr>
        <w:t> </w:t>
      </w:r>
      <w:r>
        <w:rPr/>
        <w:t>para</w:t>
      </w:r>
      <w:r>
        <w:rPr>
          <w:spacing w:val="-3"/>
        </w:rPr>
        <w:t> </w:t>
      </w:r>
      <w:r>
        <w:rPr/>
        <w:t>determinar</w:t>
      </w:r>
      <w:r>
        <w:rPr>
          <w:spacing w:val="-2"/>
        </w:rPr>
        <w:t> </w:t>
      </w:r>
      <w:r>
        <w:rPr/>
        <w:t>el</w:t>
      </w:r>
      <w:r>
        <w:rPr>
          <w:spacing w:val="-2"/>
        </w:rPr>
        <w:t> </w:t>
      </w:r>
      <w:r>
        <w:rPr/>
        <w:t>monto</w:t>
      </w:r>
      <w:r>
        <w:rPr>
          <w:spacing w:val="-2"/>
        </w:rPr>
        <w:t> </w:t>
      </w:r>
      <w:r>
        <w:rPr/>
        <w:t>del</w:t>
      </w:r>
      <w:r>
        <w:rPr>
          <w:spacing w:val="-3"/>
        </w:rPr>
        <w:t> </w:t>
      </w:r>
      <w:r>
        <w:rPr/>
        <w:t>impuesto, serán</w:t>
      </w:r>
      <w:r>
        <w:rPr>
          <w:spacing w:val="-2"/>
        </w:rPr>
        <w:t> </w:t>
      </w:r>
      <w:r>
        <w:rPr/>
        <w:t>los ingresos</w:t>
      </w:r>
      <w:r>
        <w:rPr>
          <w:spacing w:val="-5"/>
        </w:rPr>
        <w:t> </w:t>
      </w:r>
      <w:r>
        <w:rPr/>
        <w:t>totales</w:t>
      </w:r>
      <w:r>
        <w:rPr>
          <w:spacing w:val="-2"/>
        </w:rPr>
        <w:t> </w:t>
      </w:r>
      <w:r>
        <w:rPr/>
        <w:t>percibidos</w:t>
      </w:r>
      <w:r>
        <w:rPr>
          <w:spacing w:val="-2"/>
        </w:rPr>
        <w:t> </w:t>
      </w:r>
      <w:r>
        <w:rPr/>
        <w:t>por el período de explotación autorizado por el Ayuntamiento.</w:t>
      </w:r>
    </w:p>
    <w:p>
      <w:pPr>
        <w:pStyle w:val="BodyText"/>
        <w:spacing w:before="1"/>
      </w:pPr>
    </w:p>
    <w:p>
      <w:pPr>
        <w:pStyle w:val="BodyText"/>
        <w:ind w:left="100" w:right="127"/>
        <w:jc w:val="both"/>
      </w:pPr>
      <w:r>
        <w:rPr/>
        <w:t>ARTÍCULO 49.-</w:t>
      </w:r>
      <w:r>
        <w:rPr>
          <w:spacing w:val="40"/>
        </w:rPr>
        <w:t> </w:t>
      </w:r>
      <w:r>
        <w:rPr/>
        <w:t>El impuesto a que se refiere el presente capítulo se liquidará de conformidad con las cuotas, tasas o</w:t>
      </w:r>
      <w:r>
        <w:rPr>
          <w:spacing w:val="80"/>
        </w:rPr>
        <w:t> </w:t>
      </w:r>
      <w:r>
        <w:rPr/>
        <w:t>tarifas que al efecto se establezcan en la Ley de Ingresos de cada Municipio, en términos del Artículo 5º de esta Ley, al cerrarse la taquilla, caja o al obtenerse del Ayuntamiento el permiso correspondiente, de conformidad con las siguientes reglas:</w:t>
      </w:r>
    </w:p>
    <w:p>
      <w:pPr>
        <w:pStyle w:val="BodyText"/>
        <w:spacing w:before="5"/>
      </w:pPr>
    </w:p>
    <w:p>
      <w:pPr>
        <w:pStyle w:val="BodyText"/>
        <w:spacing w:line="237" w:lineRule="auto"/>
        <w:ind w:left="806" w:right="123" w:hanging="707"/>
        <w:jc w:val="both"/>
      </w:pPr>
      <w:r>
        <w:rPr/>
        <w:t>I.-</w:t>
      </w:r>
      <w:r>
        <w:rPr>
          <w:spacing w:val="80"/>
        </w:rPr>
        <w:t>   </w:t>
      </w:r>
      <w:r>
        <w:rPr/>
        <w:t>Tratándose de diversiones o espectáculos en los que el boletaje se expenda fuera de la taquilla con anterioridad a la fecha en que se realice el evento, sobre el número total de los boletos vendidos, debiendo el empresario mostrar al interventor el boletaje no utilizado, a efecto de que se calcule el número total de los vendidos;</w:t>
      </w:r>
    </w:p>
    <w:p>
      <w:pPr>
        <w:pStyle w:val="BodyText"/>
        <w:spacing w:before="4"/>
      </w:pPr>
    </w:p>
    <w:p>
      <w:pPr>
        <w:pStyle w:val="BodyText"/>
        <w:tabs>
          <w:tab w:pos="806" w:val="left" w:leader="none"/>
          <w:tab w:pos="1516" w:val="left" w:leader="none"/>
        </w:tabs>
        <w:ind w:left="100" w:right="123"/>
        <w:jc w:val="right"/>
      </w:pPr>
      <w:r>
        <w:rPr>
          <w:spacing w:val="-4"/>
        </w:rPr>
        <w:t>II.-</w:t>
      </w:r>
      <w:r>
        <w:rPr/>
        <w:tab/>
        <w:t>Tratándose de juegos con premios, tales como rifas, loterías, concursos o sorteos, el impuesto</w:t>
      </w:r>
      <w:r>
        <w:rPr>
          <w:spacing w:val="40"/>
        </w:rPr>
        <w:t> </w:t>
      </w:r>
      <w:r>
        <w:rPr/>
        <w:t>será</w:t>
      </w:r>
      <w:r>
        <w:rPr>
          <w:spacing w:val="76"/>
        </w:rPr>
        <w:t> </w:t>
      </w:r>
      <w:r>
        <w:rPr/>
        <w:t>liquidado</w:t>
      </w:r>
      <w:r>
        <w:rPr>
          <w:spacing w:val="76"/>
        </w:rPr>
        <w:t> </w:t>
      </w:r>
      <w:r>
        <w:rPr/>
        <w:t>con</w:t>
      </w:r>
      <w:r>
        <w:rPr>
          <w:spacing w:val="76"/>
        </w:rPr>
        <w:t> </w:t>
      </w:r>
      <w:r>
        <w:rPr/>
        <w:t>una</w:t>
      </w:r>
      <w:r>
        <w:rPr>
          <w:spacing w:val="76"/>
        </w:rPr>
        <w:t> </w:t>
      </w:r>
      <w:r>
        <w:rPr/>
        <w:t>anticipación</w:t>
      </w:r>
      <w:r>
        <w:rPr>
          <w:spacing w:val="76"/>
        </w:rPr>
        <w:t> </w:t>
      </w:r>
      <w:r>
        <w:rPr/>
        <w:t>de</w:t>
      </w:r>
      <w:r>
        <w:rPr>
          <w:spacing w:val="76"/>
        </w:rPr>
        <w:t> </w:t>
      </w:r>
      <w:r>
        <w:rPr/>
        <w:t>cinco</w:t>
      </w:r>
      <w:r>
        <w:rPr>
          <w:spacing w:val="80"/>
        </w:rPr>
        <w:t> </w:t>
      </w:r>
      <w:r>
        <w:rPr/>
        <w:t>días,</w:t>
      </w:r>
      <w:r>
        <w:rPr>
          <w:spacing w:val="79"/>
        </w:rPr>
        <w:t> </w:t>
      </w:r>
      <w:r>
        <w:rPr/>
        <w:t>respecto</w:t>
      </w:r>
      <w:r>
        <w:rPr>
          <w:spacing w:val="76"/>
        </w:rPr>
        <w:t> </w:t>
      </w:r>
      <w:r>
        <w:rPr/>
        <w:t>de</w:t>
      </w:r>
      <w:r>
        <w:rPr>
          <w:spacing w:val="76"/>
        </w:rPr>
        <w:t> </w:t>
      </w:r>
      <w:r>
        <w:rPr/>
        <w:t>la</w:t>
      </w:r>
      <w:r>
        <w:rPr>
          <w:spacing w:val="76"/>
        </w:rPr>
        <w:t> </w:t>
      </w:r>
      <w:r>
        <w:rPr/>
        <w:t>fecha</w:t>
      </w:r>
      <w:r>
        <w:rPr>
          <w:spacing w:val="76"/>
        </w:rPr>
        <w:t> </w:t>
      </w:r>
      <w:r>
        <w:rPr/>
        <w:t>en</w:t>
      </w:r>
      <w:r>
        <w:rPr>
          <w:spacing w:val="76"/>
        </w:rPr>
        <w:t> </w:t>
      </w:r>
      <w:r>
        <w:rPr/>
        <w:t>que</w:t>
      </w:r>
      <w:r>
        <w:rPr>
          <w:spacing w:val="76"/>
        </w:rPr>
        <w:t> </w:t>
      </w:r>
      <w:r>
        <w:rPr/>
        <w:t>han</w:t>
      </w:r>
      <w:r>
        <w:rPr>
          <w:spacing w:val="76"/>
        </w:rPr>
        <w:t> </w:t>
      </w:r>
      <w:r>
        <w:rPr/>
        <w:t>de </w:t>
      </w:r>
      <w:r>
        <w:rPr>
          <w:spacing w:val="-2"/>
        </w:rPr>
        <w:t>celebrarse.</w:t>
      </w:r>
      <w:r>
        <w:rPr/>
        <w:tab/>
        <w:t>En</w:t>
      </w:r>
      <w:r>
        <w:rPr>
          <w:spacing w:val="-2"/>
        </w:rPr>
        <w:t> </w:t>
      </w:r>
      <w:r>
        <w:rPr/>
        <w:t>el</w:t>
      </w:r>
      <w:r>
        <w:rPr>
          <w:spacing w:val="-2"/>
        </w:rPr>
        <w:t> </w:t>
      </w:r>
      <w:r>
        <w:rPr/>
        <w:t>caso</w:t>
      </w:r>
      <w:r>
        <w:rPr>
          <w:spacing w:val="-2"/>
        </w:rPr>
        <w:t> </w:t>
      </w:r>
      <w:r>
        <w:rPr/>
        <w:t>de</w:t>
      </w:r>
      <w:r>
        <w:rPr>
          <w:spacing w:val="-2"/>
        </w:rPr>
        <w:t> </w:t>
      </w:r>
      <w:r>
        <w:rPr/>
        <w:t>que, celebrada</w:t>
      </w:r>
      <w:r>
        <w:rPr>
          <w:spacing w:val="-2"/>
        </w:rPr>
        <w:t> </w:t>
      </w:r>
      <w:r>
        <w:rPr/>
        <w:t>la</w:t>
      </w:r>
      <w:r>
        <w:rPr>
          <w:spacing w:val="-2"/>
        </w:rPr>
        <w:t> </w:t>
      </w:r>
      <w:r>
        <w:rPr/>
        <w:t>actividad</w:t>
      </w:r>
      <w:r>
        <w:rPr>
          <w:spacing w:val="-2"/>
        </w:rPr>
        <w:t> </w:t>
      </w:r>
      <w:r>
        <w:rPr/>
        <w:t>gravada, no</w:t>
      </w:r>
      <w:r>
        <w:rPr>
          <w:spacing w:val="-7"/>
        </w:rPr>
        <w:t> </w:t>
      </w:r>
      <w:r>
        <w:rPr/>
        <w:t>se</w:t>
      </w:r>
      <w:r>
        <w:rPr>
          <w:spacing w:val="-2"/>
        </w:rPr>
        <w:t> </w:t>
      </w:r>
      <w:r>
        <w:rPr/>
        <w:t>haya cubierto</w:t>
      </w:r>
      <w:r>
        <w:rPr>
          <w:spacing w:val="-2"/>
        </w:rPr>
        <w:t> </w:t>
      </w:r>
      <w:r>
        <w:rPr/>
        <w:t>el</w:t>
      </w:r>
      <w:r>
        <w:rPr>
          <w:spacing w:val="-2"/>
        </w:rPr>
        <w:t> </w:t>
      </w:r>
      <w:r>
        <w:rPr/>
        <w:t>crédito</w:t>
      </w:r>
      <w:r>
        <w:rPr>
          <w:spacing w:val="-2"/>
        </w:rPr>
        <w:t> </w:t>
      </w:r>
      <w:r>
        <w:rPr/>
        <w:t>fiscal</w:t>
      </w:r>
      <w:r>
        <w:rPr>
          <w:spacing w:val="-2"/>
        </w:rPr>
        <w:t> </w:t>
      </w:r>
      <w:r>
        <w:rPr/>
        <w:t>en términos</w:t>
      </w:r>
      <w:r>
        <w:rPr>
          <w:spacing w:val="39"/>
        </w:rPr>
        <w:t> </w:t>
      </w:r>
      <w:r>
        <w:rPr/>
        <w:t>de</w:t>
      </w:r>
      <w:r>
        <w:rPr>
          <w:spacing w:val="36"/>
        </w:rPr>
        <w:t> </w:t>
      </w:r>
      <w:r>
        <w:rPr/>
        <w:t>este</w:t>
      </w:r>
      <w:r>
        <w:rPr>
          <w:spacing w:val="36"/>
        </w:rPr>
        <w:t> </w:t>
      </w:r>
      <w:r>
        <w:rPr/>
        <w:t>Artículo,</w:t>
      </w:r>
      <w:r>
        <w:rPr>
          <w:spacing w:val="40"/>
        </w:rPr>
        <w:t> </w:t>
      </w:r>
      <w:r>
        <w:rPr/>
        <w:t>la</w:t>
      </w:r>
      <w:r>
        <w:rPr>
          <w:spacing w:val="32"/>
        </w:rPr>
        <w:t> </w:t>
      </w:r>
      <w:r>
        <w:rPr/>
        <w:t>Tesorería</w:t>
      </w:r>
      <w:r>
        <w:rPr>
          <w:spacing w:val="32"/>
        </w:rPr>
        <w:t> </w:t>
      </w:r>
      <w:r>
        <w:rPr/>
        <w:t>Municipal</w:t>
      </w:r>
      <w:r>
        <w:rPr>
          <w:spacing w:val="36"/>
        </w:rPr>
        <w:t> </w:t>
      </w:r>
      <w:r>
        <w:rPr/>
        <w:t>podrá</w:t>
      </w:r>
      <w:r>
        <w:rPr>
          <w:spacing w:val="36"/>
        </w:rPr>
        <w:t> </w:t>
      </w:r>
      <w:r>
        <w:rPr/>
        <w:t>ordenar</w:t>
      </w:r>
      <w:r>
        <w:rPr>
          <w:spacing w:val="39"/>
        </w:rPr>
        <w:t> </w:t>
      </w:r>
      <w:r>
        <w:rPr/>
        <w:t>la</w:t>
      </w:r>
      <w:r>
        <w:rPr>
          <w:spacing w:val="36"/>
        </w:rPr>
        <w:t> </w:t>
      </w:r>
      <w:r>
        <w:rPr/>
        <w:t>retención</w:t>
      </w:r>
      <w:r>
        <w:rPr>
          <w:spacing w:val="36"/>
        </w:rPr>
        <w:t> </w:t>
      </w:r>
      <w:r>
        <w:rPr/>
        <w:t>del</w:t>
      </w:r>
      <w:r>
        <w:rPr>
          <w:spacing w:val="36"/>
        </w:rPr>
        <w:t> </w:t>
      </w:r>
      <w:r>
        <w:rPr/>
        <w:t>o</w:t>
      </w:r>
      <w:r>
        <w:rPr>
          <w:spacing w:val="32"/>
        </w:rPr>
        <w:t> </w:t>
      </w:r>
      <w:r>
        <w:rPr/>
        <w:t>los</w:t>
      </w:r>
      <w:r>
        <w:rPr>
          <w:spacing w:val="39"/>
        </w:rPr>
        <w:t> </w:t>
      </w:r>
      <w:r>
        <w:rPr/>
        <w:t>premios</w:t>
      </w:r>
    </w:p>
    <w:p>
      <w:pPr>
        <w:pStyle w:val="BodyText"/>
        <w:spacing w:before="3"/>
        <w:ind w:left="806"/>
      </w:pPr>
      <w:r>
        <w:rPr/>
        <w:t>como</w:t>
      </w:r>
      <w:r>
        <w:rPr>
          <w:spacing w:val="40"/>
        </w:rPr>
        <w:t> </w:t>
      </w:r>
      <w:r>
        <w:rPr/>
        <w:t>garantía</w:t>
      </w:r>
      <w:r>
        <w:rPr>
          <w:spacing w:val="40"/>
        </w:rPr>
        <w:t> </w:t>
      </w:r>
      <w:r>
        <w:rPr/>
        <w:t>del</w:t>
      </w:r>
      <w:r>
        <w:rPr>
          <w:spacing w:val="40"/>
        </w:rPr>
        <w:t> </w:t>
      </w:r>
      <w:r>
        <w:rPr/>
        <w:t>pago</w:t>
      </w:r>
      <w:r>
        <w:rPr>
          <w:spacing w:val="40"/>
        </w:rPr>
        <w:t> </w:t>
      </w:r>
      <w:r>
        <w:rPr/>
        <w:t>del</w:t>
      </w:r>
      <w:r>
        <w:rPr>
          <w:spacing w:val="40"/>
        </w:rPr>
        <w:t> </w:t>
      </w:r>
      <w:r>
        <w:rPr/>
        <w:t>crédito</w:t>
      </w:r>
      <w:r>
        <w:rPr>
          <w:spacing w:val="40"/>
        </w:rPr>
        <w:t> </w:t>
      </w:r>
      <w:r>
        <w:rPr/>
        <w:t>fiscal,</w:t>
      </w:r>
      <w:r>
        <w:rPr>
          <w:spacing w:val="40"/>
        </w:rPr>
        <w:t> </w:t>
      </w:r>
      <w:r>
        <w:rPr/>
        <w:t>sin</w:t>
      </w:r>
      <w:r>
        <w:rPr>
          <w:spacing w:val="40"/>
        </w:rPr>
        <w:t> </w:t>
      </w:r>
      <w:r>
        <w:rPr/>
        <w:t>perjuicio</w:t>
      </w:r>
      <w:r>
        <w:rPr>
          <w:spacing w:val="40"/>
        </w:rPr>
        <w:t> </w:t>
      </w:r>
      <w:r>
        <w:rPr/>
        <w:t>de</w:t>
      </w:r>
      <w:r>
        <w:rPr>
          <w:spacing w:val="40"/>
        </w:rPr>
        <w:t> </w:t>
      </w:r>
      <w:r>
        <w:rPr/>
        <w:t>que</w:t>
      </w:r>
      <w:r>
        <w:rPr>
          <w:spacing w:val="40"/>
        </w:rPr>
        <w:t> </w:t>
      </w:r>
      <w:r>
        <w:rPr/>
        <w:t>se</w:t>
      </w:r>
      <w:r>
        <w:rPr>
          <w:spacing w:val="40"/>
        </w:rPr>
        <w:t> </w:t>
      </w:r>
      <w:r>
        <w:rPr/>
        <w:t>aplique</w:t>
      </w:r>
      <w:r>
        <w:rPr>
          <w:spacing w:val="40"/>
        </w:rPr>
        <w:t> </w:t>
      </w:r>
      <w:r>
        <w:rPr/>
        <w:t>el</w:t>
      </w:r>
      <w:r>
        <w:rPr>
          <w:spacing w:val="40"/>
        </w:rPr>
        <w:t> </w:t>
      </w:r>
      <w:r>
        <w:rPr/>
        <w:t>procedimiento administrativo de ejecución en términos del Código Fiscal Municipal.</w:t>
      </w:r>
    </w:p>
    <w:p>
      <w:pPr>
        <w:pStyle w:val="BodyText"/>
        <w:spacing w:before="5"/>
      </w:pPr>
    </w:p>
    <w:p>
      <w:pPr>
        <w:pStyle w:val="BodyText"/>
        <w:spacing w:line="235" w:lineRule="auto"/>
        <w:ind w:left="806" w:right="132" w:hanging="707"/>
        <w:jc w:val="both"/>
      </w:pPr>
      <w:r>
        <w:rPr/>
        <w:t>III.-</w:t>
      </w:r>
      <w:r>
        <w:rPr>
          <w:spacing w:val="80"/>
        </w:rPr>
        <w:t>  </w:t>
      </w:r>
      <w:r>
        <w:rPr/>
        <w:t>Tratándose de impuesto cobrable por cuota, deberá liquidarse con tres días de anticipación a la fecha en que se ofrezca la diversión, juego o espectáculo, motivo del gravamen;</w:t>
      </w:r>
    </w:p>
    <w:p>
      <w:pPr>
        <w:pStyle w:val="BodyText"/>
        <w:spacing w:before="2"/>
      </w:pPr>
    </w:p>
    <w:p>
      <w:pPr>
        <w:pStyle w:val="BodyText"/>
        <w:ind w:left="806" w:right="130" w:hanging="707"/>
        <w:jc w:val="both"/>
      </w:pPr>
      <w:r>
        <w:rPr/>
        <w:t>IV.-</w:t>
      </w:r>
      <w:r>
        <w:rPr>
          <w:spacing w:val="80"/>
        </w:rPr>
        <w:t>  </w:t>
      </w:r>
      <w:r>
        <w:rPr/>
        <w:t>Tratándose</w:t>
      </w:r>
      <w:r>
        <w:rPr>
          <w:spacing w:val="26"/>
        </w:rPr>
        <w:t> </w:t>
      </w:r>
      <w:r>
        <w:rPr/>
        <w:t>de</w:t>
      </w:r>
      <w:r>
        <w:rPr>
          <w:spacing w:val="26"/>
        </w:rPr>
        <w:t> </w:t>
      </w:r>
      <w:r>
        <w:rPr/>
        <w:t>juegos,</w:t>
      </w:r>
      <w:r>
        <w:rPr>
          <w:spacing w:val="29"/>
        </w:rPr>
        <w:t> </w:t>
      </w:r>
      <w:r>
        <w:rPr/>
        <w:t>aparatos</w:t>
      </w:r>
      <w:r>
        <w:rPr>
          <w:spacing w:val="28"/>
        </w:rPr>
        <w:t> </w:t>
      </w:r>
      <w:r>
        <w:rPr/>
        <w:t>mecánicos</w:t>
      </w:r>
      <w:r>
        <w:rPr>
          <w:spacing w:val="28"/>
        </w:rPr>
        <w:t> </w:t>
      </w:r>
      <w:r>
        <w:rPr/>
        <w:t>y/o</w:t>
      </w:r>
      <w:r>
        <w:rPr>
          <w:spacing w:val="26"/>
        </w:rPr>
        <w:t> </w:t>
      </w:r>
      <w:r>
        <w:rPr/>
        <w:t>electrónicos</w:t>
      </w:r>
      <w:r>
        <w:rPr>
          <w:spacing w:val="28"/>
        </w:rPr>
        <w:t> </w:t>
      </w:r>
      <w:r>
        <w:rPr/>
        <w:t>accionados</w:t>
      </w:r>
      <w:r>
        <w:rPr>
          <w:spacing w:val="28"/>
        </w:rPr>
        <w:t> </w:t>
      </w:r>
      <w:r>
        <w:rPr/>
        <w:t>por</w:t>
      </w:r>
      <w:r>
        <w:rPr>
          <w:spacing w:val="28"/>
        </w:rPr>
        <w:t> </w:t>
      </w:r>
      <w:r>
        <w:rPr/>
        <w:t>monedas</w:t>
      </w:r>
      <w:r>
        <w:rPr>
          <w:spacing w:val="28"/>
        </w:rPr>
        <w:t> </w:t>
      </w:r>
      <w:r>
        <w:rPr/>
        <w:t>o</w:t>
      </w:r>
      <w:r>
        <w:rPr>
          <w:spacing w:val="26"/>
        </w:rPr>
        <w:t> </w:t>
      </w:r>
      <w:r>
        <w:rPr/>
        <w:t>fichas que</w:t>
      </w:r>
      <w:r>
        <w:rPr>
          <w:spacing w:val="-2"/>
        </w:rPr>
        <w:t> </w:t>
      </w:r>
      <w:r>
        <w:rPr/>
        <w:t>se</w:t>
      </w:r>
      <w:r>
        <w:rPr>
          <w:spacing w:val="-2"/>
        </w:rPr>
        <w:t> </w:t>
      </w:r>
      <w:r>
        <w:rPr/>
        <w:t>exploten</w:t>
      </w:r>
      <w:r>
        <w:rPr>
          <w:spacing w:val="-2"/>
        </w:rPr>
        <w:t> </w:t>
      </w:r>
      <w:r>
        <w:rPr/>
        <w:t>en</w:t>
      </w:r>
      <w:r>
        <w:rPr>
          <w:spacing w:val="-2"/>
        </w:rPr>
        <w:t> </w:t>
      </w:r>
      <w:r>
        <w:rPr/>
        <w:t>forma</w:t>
      </w:r>
      <w:r>
        <w:rPr>
          <w:spacing w:val="-2"/>
        </w:rPr>
        <w:t> </w:t>
      </w:r>
      <w:r>
        <w:rPr/>
        <w:t>temporal</w:t>
      </w:r>
      <w:r>
        <w:rPr>
          <w:spacing w:val="-2"/>
        </w:rPr>
        <w:t> </w:t>
      </w:r>
      <w:r>
        <w:rPr/>
        <w:t>y</w:t>
      </w:r>
      <w:r>
        <w:rPr>
          <w:spacing w:val="-1"/>
        </w:rPr>
        <w:t> </w:t>
      </w:r>
      <w:r>
        <w:rPr/>
        <w:t>mediante</w:t>
      </w:r>
      <w:r>
        <w:rPr>
          <w:spacing w:val="-2"/>
        </w:rPr>
        <w:t> </w:t>
      </w:r>
      <w:r>
        <w:rPr/>
        <w:t>permiso</w:t>
      </w:r>
      <w:r>
        <w:rPr>
          <w:spacing w:val="-2"/>
        </w:rPr>
        <w:t> </w:t>
      </w:r>
      <w:r>
        <w:rPr/>
        <w:t>otorgado</w:t>
      </w:r>
      <w:r>
        <w:rPr>
          <w:spacing w:val="-2"/>
        </w:rPr>
        <w:t> </w:t>
      </w:r>
      <w:r>
        <w:rPr/>
        <w:t>por</w:t>
      </w:r>
      <w:r>
        <w:rPr>
          <w:spacing w:val="-1"/>
        </w:rPr>
        <w:t> </w:t>
      </w:r>
      <w:r>
        <w:rPr/>
        <w:t>el</w:t>
      </w:r>
      <w:r>
        <w:rPr>
          <w:spacing w:val="-2"/>
        </w:rPr>
        <w:t> </w:t>
      </w:r>
      <w:r>
        <w:rPr/>
        <w:t>ayuntamiento</w:t>
      </w:r>
      <w:r>
        <w:rPr>
          <w:spacing w:val="-2"/>
        </w:rPr>
        <w:t> </w:t>
      </w:r>
      <w:r>
        <w:rPr/>
        <w:t>el</w:t>
      </w:r>
      <w:r>
        <w:rPr>
          <w:spacing w:val="-2"/>
        </w:rPr>
        <w:t> </w:t>
      </w:r>
      <w:r>
        <w:rPr/>
        <w:t>impuesto se liquidará por anticipado y al momento de obtener el permiso de referencia.</w:t>
      </w:r>
    </w:p>
    <w:p>
      <w:pPr>
        <w:pStyle w:val="BodyText"/>
        <w:spacing w:before="2"/>
      </w:pPr>
    </w:p>
    <w:p>
      <w:pPr>
        <w:pStyle w:val="BodyText"/>
        <w:ind w:left="806" w:right="130" w:hanging="707"/>
        <w:jc w:val="both"/>
      </w:pPr>
      <w:r>
        <w:rPr/>
        <w:t>V.-</w:t>
      </w:r>
      <w:r>
        <w:rPr>
          <w:spacing w:val="80"/>
        </w:rPr>
        <w:t> </w:t>
      </w:r>
      <w:r>
        <w:rPr/>
        <w:t>Tratándose de contribuyentes habituales del presente impuesto el pago lo realizarán por mensualidades</w:t>
      </w:r>
      <w:r>
        <w:rPr>
          <w:spacing w:val="-1"/>
        </w:rPr>
        <w:t> </w:t>
      </w:r>
      <w:r>
        <w:rPr/>
        <w:t>adelantadas. Se</w:t>
      </w:r>
      <w:r>
        <w:rPr>
          <w:spacing w:val="-2"/>
        </w:rPr>
        <w:t> </w:t>
      </w:r>
      <w:r>
        <w:rPr/>
        <w:t>entenderá</w:t>
      </w:r>
      <w:r>
        <w:rPr>
          <w:spacing w:val="-2"/>
        </w:rPr>
        <w:t> </w:t>
      </w:r>
      <w:r>
        <w:rPr/>
        <w:t>habitual</w:t>
      </w:r>
      <w:r>
        <w:rPr>
          <w:spacing w:val="-2"/>
        </w:rPr>
        <w:t> </w:t>
      </w:r>
      <w:r>
        <w:rPr/>
        <w:t>cuando</w:t>
      </w:r>
      <w:r>
        <w:rPr>
          <w:spacing w:val="-2"/>
        </w:rPr>
        <w:t> </w:t>
      </w:r>
      <w:r>
        <w:rPr/>
        <w:t>el</w:t>
      </w:r>
      <w:r>
        <w:rPr>
          <w:spacing w:val="-2"/>
        </w:rPr>
        <w:t> </w:t>
      </w:r>
      <w:r>
        <w:rPr/>
        <w:t>periodo</w:t>
      </w:r>
      <w:r>
        <w:rPr>
          <w:spacing w:val="-2"/>
        </w:rPr>
        <w:t> </w:t>
      </w:r>
      <w:r>
        <w:rPr/>
        <w:t>autorizado</w:t>
      </w:r>
      <w:r>
        <w:rPr>
          <w:spacing w:val="-2"/>
        </w:rPr>
        <w:t> </w:t>
      </w:r>
      <w:r>
        <w:rPr/>
        <w:t>sea</w:t>
      </w:r>
      <w:r>
        <w:rPr>
          <w:spacing w:val="-2"/>
        </w:rPr>
        <w:t> </w:t>
      </w:r>
      <w:r>
        <w:rPr/>
        <w:t>mayor</w:t>
      </w:r>
      <w:r>
        <w:rPr>
          <w:spacing w:val="-1"/>
        </w:rPr>
        <w:t> </w:t>
      </w:r>
      <w:r>
        <w:rPr/>
        <w:t>a</w:t>
      </w:r>
      <w:r>
        <w:rPr>
          <w:spacing w:val="-2"/>
        </w:rPr>
        <w:t> </w:t>
      </w:r>
      <w:r>
        <w:rPr/>
        <w:t>30 días y eventual si es menor a dicho periodo,</w:t>
      </w:r>
    </w:p>
    <w:p>
      <w:pPr>
        <w:pStyle w:val="BodyText"/>
        <w:spacing w:before="3"/>
      </w:pPr>
    </w:p>
    <w:p>
      <w:pPr>
        <w:pStyle w:val="BodyText"/>
        <w:spacing w:line="237" w:lineRule="auto" w:before="1"/>
        <w:ind w:left="806" w:right="128" w:hanging="707"/>
        <w:jc w:val="both"/>
      </w:pPr>
      <w:r>
        <w:rPr/>
        <w:t>VI.-</w:t>
      </w:r>
      <w:r>
        <w:rPr>
          <w:spacing w:val="80"/>
        </w:rPr>
        <w:t>  </w:t>
      </w:r>
      <w:r>
        <w:rPr/>
        <w:t>Las</w:t>
      </w:r>
      <w:r>
        <w:rPr>
          <w:spacing w:val="40"/>
        </w:rPr>
        <w:t> </w:t>
      </w:r>
      <w:r>
        <w:rPr/>
        <w:t>cantidades</w:t>
      </w:r>
      <w:r>
        <w:rPr>
          <w:spacing w:val="40"/>
        </w:rPr>
        <w:t> </w:t>
      </w:r>
      <w:r>
        <w:rPr/>
        <w:t>que</w:t>
      </w:r>
      <w:r>
        <w:rPr>
          <w:spacing w:val="40"/>
        </w:rPr>
        <w:t> </w:t>
      </w:r>
      <w:r>
        <w:rPr/>
        <w:t>se</w:t>
      </w:r>
      <w:r>
        <w:rPr>
          <w:spacing w:val="40"/>
        </w:rPr>
        <w:t> </w:t>
      </w:r>
      <w:r>
        <w:rPr/>
        <w:t>paguen</w:t>
      </w:r>
      <w:r>
        <w:rPr>
          <w:spacing w:val="40"/>
        </w:rPr>
        <w:t> </w:t>
      </w:r>
      <w:r>
        <w:rPr/>
        <w:t>por</w:t>
      </w:r>
      <w:r>
        <w:rPr>
          <w:spacing w:val="40"/>
        </w:rPr>
        <w:t> </w:t>
      </w:r>
      <w:r>
        <w:rPr/>
        <w:t>el</w:t>
      </w:r>
      <w:r>
        <w:rPr>
          <w:spacing w:val="40"/>
        </w:rPr>
        <w:t> </w:t>
      </w:r>
      <w:r>
        <w:rPr/>
        <w:t>derecho</w:t>
      </w:r>
      <w:r>
        <w:rPr>
          <w:spacing w:val="40"/>
        </w:rPr>
        <w:t> </w:t>
      </w:r>
      <w:r>
        <w:rPr/>
        <w:t>a</w:t>
      </w:r>
      <w:r>
        <w:rPr>
          <w:spacing w:val="40"/>
        </w:rPr>
        <w:t> </w:t>
      </w:r>
      <w:r>
        <w:rPr/>
        <w:t>reservar</w:t>
      </w:r>
      <w:r>
        <w:rPr>
          <w:spacing w:val="40"/>
        </w:rPr>
        <w:t> </w:t>
      </w:r>
      <w:r>
        <w:rPr/>
        <w:t>localidades</w:t>
      </w:r>
      <w:r>
        <w:rPr>
          <w:spacing w:val="40"/>
        </w:rPr>
        <w:t> </w:t>
      </w:r>
      <w:r>
        <w:rPr/>
        <w:t>en</w:t>
      </w:r>
      <w:r>
        <w:rPr>
          <w:spacing w:val="40"/>
        </w:rPr>
        <w:t> </w:t>
      </w:r>
      <w:r>
        <w:rPr/>
        <w:t>los</w:t>
      </w:r>
      <w:r>
        <w:rPr>
          <w:spacing w:val="40"/>
        </w:rPr>
        <w:t> </w:t>
      </w:r>
      <w:r>
        <w:rPr/>
        <w:t>espectáculos gravados por este capítulo, se considerarán como sobre-precios de las entradas y causarán el impuesto de acuerdo con las tasas y cuotas que al efecto se fijen en la Ley de Ingresos del </w:t>
      </w:r>
      <w:r>
        <w:rPr>
          <w:spacing w:val="-2"/>
        </w:rPr>
        <w:t>Municipio.</w:t>
      </w:r>
    </w:p>
    <w:p>
      <w:pPr>
        <w:pStyle w:val="BodyText"/>
        <w:spacing w:before="5"/>
      </w:pPr>
    </w:p>
    <w:p>
      <w:pPr>
        <w:pStyle w:val="BodyText"/>
        <w:ind w:left="100" w:right="121"/>
        <w:jc w:val="both"/>
      </w:pPr>
      <w:r>
        <w:rPr/>
        <w:t>ARTÍCULO 50.- Las empresas de espectáculos o diversiones públicas deberán otorgar fianza, a satisfacción</w:t>
      </w:r>
      <w:r>
        <w:rPr>
          <w:spacing w:val="-2"/>
        </w:rPr>
        <w:t> </w:t>
      </w:r>
      <w:r>
        <w:rPr/>
        <w:t>de</w:t>
      </w:r>
      <w:r>
        <w:rPr>
          <w:spacing w:val="-2"/>
        </w:rPr>
        <w:t> </w:t>
      </w:r>
      <w:r>
        <w:rPr/>
        <w:t>la</w:t>
      </w:r>
      <w:r>
        <w:rPr>
          <w:spacing w:val="-2"/>
        </w:rPr>
        <w:t> </w:t>
      </w:r>
      <w:r>
        <w:rPr/>
        <w:t>Tesorería</w:t>
      </w:r>
      <w:r>
        <w:rPr>
          <w:spacing w:val="-2"/>
        </w:rPr>
        <w:t> </w:t>
      </w:r>
      <w:r>
        <w:rPr/>
        <w:t>Municipal, cuando</w:t>
      </w:r>
      <w:r>
        <w:rPr>
          <w:spacing w:val="-2"/>
        </w:rPr>
        <w:t> </w:t>
      </w:r>
      <w:r>
        <w:rPr/>
        <w:t>soliciten</w:t>
      </w:r>
      <w:r>
        <w:rPr>
          <w:spacing w:val="-2"/>
        </w:rPr>
        <w:t> </w:t>
      </w:r>
      <w:r>
        <w:rPr/>
        <w:t>su</w:t>
      </w:r>
      <w:r>
        <w:rPr>
          <w:spacing w:val="-2"/>
        </w:rPr>
        <w:t> </w:t>
      </w:r>
      <w:r>
        <w:rPr/>
        <w:t>permiso, la</w:t>
      </w:r>
      <w:r>
        <w:rPr>
          <w:spacing w:val="-2"/>
        </w:rPr>
        <w:t> </w:t>
      </w:r>
      <w:r>
        <w:rPr/>
        <w:t>que</w:t>
      </w:r>
      <w:r>
        <w:rPr>
          <w:spacing w:val="-2"/>
        </w:rPr>
        <w:t> </w:t>
      </w:r>
      <w:r>
        <w:rPr/>
        <w:t>perderán</w:t>
      </w:r>
      <w:r>
        <w:rPr>
          <w:spacing w:val="-2"/>
        </w:rPr>
        <w:t> </w:t>
      </w:r>
      <w:r>
        <w:rPr/>
        <w:t>en</w:t>
      </w:r>
      <w:r>
        <w:rPr>
          <w:spacing w:val="-2"/>
        </w:rPr>
        <w:t> </w:t>
      </w:r>
      <w:r>
        <w:rPr/>
        <w:t>caso</w:t>
      </w:r>
      <w:r>
        <w:rPr>
          <w:spacing w:val="-2"/>
        </w:rPr>
        <w:t> </w:t>
      </w:r>
      <w:r>
        <w:rPr/>
        <w:t>de</w:t>
      </w:r>
      <w:r>
        <w:rPr>
          <w:spacing w:val="-2"/>
        </w:rPr>
        <w:t> </w:t>
      </w:r>
      <w:r>
        <w:rPr/>
        <w:t>cancelar. Asimismo exhibirán ante la Tesorería Municipal el boletaje que se utilizará para permitir el acceso al público a efecto</w:t>
      </w:r>
      <w:r>
        <w:rPr>
          <w:spacing w:val="-2"/>
        </w:rPr>
        <w:t> </w:t>
      </w:r>
      <w:r>
        <w:rPr/>
        <w:t>de que</w:t>
      </w:r>
      <w:r>
        <w:rPr>
          <w:spacing w:val="-2"/>
        </w:rPr>
        <w:t> </w:t>
      </w:r>
      <w:r>
        <w:rPr/>
        <w:t>sea autorizado y</w:t>
      </w:r>
      <w:r>
        <w:rPr>
          <w:spacing w:val="-1"/>
        </w:rPr>
        <w:t> </w:t>
      </w:r>
      <w:r>
        <w:rPr/>
        <w:t>sellado. En</w:t>
      </w:r>
      <w:r>
        <w:rPr>
          <w:spacing w:val="-2"/>
        </w:rPr>
        <w:t> </w:t>
      </w:r>
      <w:r>
        <w:rPr/>
        <w:t>caso de que</w:t>
      </w:r>
      <w:r>
        <w:rPr>
          <w:spacing w:val="-2"/>
        </w:rPr>
        <w:t> </w:t>
      </w:r>
      <w:r>
        <w:rPr/>
        <w:t>se</w:t>
      </w:r>
      <w:r>
        <w:rPr>
          <w:spacing w:val="-2"/>
        </w:rPr>
        <w:t> </w:t>
      </w:r>
      <w:r>
        <w:rPr/>
        <w:t>sorprenda un boletaje</w:t>
      </w:r>
      <w:r>
        <w:rPr>
          <w:spacing w:val="-2"/>
        </w:rPr>
        <w:t> </w:t>
      </w:r>
      <w:r>
        <w:rPr/>
        <w:t>no</w:t>
      </w:r>
      <w:r>
        <w:rPr>
          <w:spacing w:val="-2"/>
        </w:rPr>
        <w:t> </w:t>
      </w:r>
      <w:r>
        <w:rPr/>
        <w:t>autorizado por la Tesorería Municipal, se impondrá al referido empresario una infracción consistente en el importe</w:t>
      </w:r>
      <w:r>
        <w:rPr>
          <w:spacing w:val="40"/>
        </w:rPr>
        <w:t> </w:t>
      </w:r>
      <w:r>
        <w:rPr/>
        <w:t>de diez a quinientas veces la Unidad de Medida y Actualización vigente al momento de cometerse la </w:t>
      </w:r>
      <w:r>
        <w:rPr>
          <w:spacing w:val="-2"/>
        </w:rPr>
        <w:t>violación.</w:t>
      </w:r>
    </w:p>
    <w:p>
      <w:pPr>
        <w:pStyle w:val="BodyText"/>
        <w:spacing w:before="229"/>
        <w:ind w:left="100" w:right="132"/>
        <w:jc w:val="both"/>
      </w:pPr>
      <w:r>
        <w:rPr/>
        <w:t>ARTÍCULO 51.- Los contribuyentes que utilicen sistemas mecánicos o electrónicos para la venta del boletaje que se utilice para permitir el acceso del público están obligados a permitir la inspección de las mismas por parte de los inspectores o interventores nombrados por la Tesorería Municipal.</w:t>
      </w:r>
    </w:p>
    <w:p>
      <w:pPr>
        <w:pStyle w:val="BodyText"/>
        <w:spacing w:before="2"/>
      </w:pPr>
    </w:p>
    <w:p>
      <w:pPr>
        <w:pStyle w:val="BodyText"/>
        <w:ind w:left="100" w:right="124"/>
        <w:jc w:val="both"/>
      </w:pPr>
      <w:r>
        <w:rPr/>
        <w:t>ARTÍCULO 52.- Los propietarios de los inmuebles donde se autorice a personas físicas o morales para celebrar espectáculos o diversiones públicas, son solidariamente responsables de los créditos fiscales que causen dichos eventos, por lo que deberán exigir a los empresarios que exhiban la autorización municipal, el comprobante de pago del impuesto a que se refiere este capítulo y en su caso el comprobante de garantía que la autoridad fiscal les expida.</w:t>
      </w:r>
    </w:p>
    <w:p>
      <w:pPr>
        <w:pStyle w:val="BodyText"/>
        <w:spacing w:before="3"/>
      </w:pPr>
    </w:p>
    <w:p>
      <w:pPr>
        <w:pStyle w:val="BodyText"/>
        <w:ind w:left="100" w:right="127"/>
        <w:jc w:val="right"/>
      </w:pPr>
      <w:r>
        <w:rPr/>
        <w:t>ARTÍCULO</w:t>
      </w:r>
      <w:r>
        <w:rPr>
          <w:spacing w:val="25"/>
        </w:rPr>
        <w:t> </w:t>
      </w:r>
      <w:r>
        <w:rPr/>
        <w:t>53.-</w:t>
      </w:r>
      <w:r>
        <w:rPr>
          <w:spacing w:val="24"/>
        </w:rPr>
        <w:t> </w:t>
      </w:r>
      <w:r>
        <w:rPr/>
        <w:t>El</w:t>
      </w:r>
      <w:r>
        <w:rPr>
          <w:spacing w:val="22"/>
        </w:rPr>
        <w:t> </w:t>
      </w:r>
      <w:r>
        <w:rPr/>
        <w:t>Municipio</w:t>
      </w:r>
      <w:r>
        <w:rPr>
          <w:spacing w:val="22"/>
        </w:rPr>
        <w:t> </w:t>
      </w:r>
      <w:r>
        <w:rPr/>
        <w:t>podrá</w:t>
      </w:r>
      <w:r>
        <w:rPr>
          <w:spacing w:val="22"/>
        </w:rPr>
        <w:t> </w:t>
      </w:r>
      <w:r>
        <w:rPr/>
        <w:t>efectuar</w:t>
      </w:r>
      <w:r>
        <w:rPr>
          <w:spacing w:val="23"/>
        </w:rPr>
        <w:t> </w:t>
      </w:r>
      <w:r>
        <w:rPr/>
        <w:t>por</w:t>
      </w:r>
      <w:r>
        <w:rPr>
          <w:spacing w:val="23"/>
        </w:rPr>
        <w:t> </w:t>
      </w:r>
      <w:r>
        <w:rPr/>
        <w:t>sí</w:t>
      </w:r>
      <w:r>
        <w:rPr>
          <w:spacing w:val="25"/>
        </w:rPr>
        <w:t> </w:t>
      </w:r>
      <w:r>
        <w:rPr/>
        <w:t>mismo</w:t>
      </w:r>
      <w:r>
        <w:rPr>
          <w:spacing w:val="22"/>
        </w:rPr>
        <w:t> </w:t>
      </w:r>
      <w:r>
        <w:rPr/>
        <w:t>o</w:t>
      </w:r>
      <w:r>
        <w:rPr>
          <w:spacing w:val="22"/>
        </w:rPr>
        <w:t> </w:t>
      </w:r>
      <w:r>
        <w:rPr/>
        <w:t>a</w:t>
      </w:r>
      <w:r>
        <w:rPr>
          <w:spacing w:val="22"/>
        </w:rPr>
        <w:t> </w:t>
      </w:r>
      <w:r>
        <w:rPr/>
        <w:t>través</w:t>
      </w:r>
      <w:r>
        <w:rPr>
          <w:spacing w:val="23"/>
        </w:rPr>
        <w:t> </w:t>
      </w:r>
      <w:r>
        <w:rPr/>
        <w:t>de</w:t>
      </w:r>
      <w:r>
        <w:rPr>
          <w:spacing w:val="22"/>
        </w:rPr>
        <w:t> </w:t>
      </w:r>
      <w:r>
        <w:rPr/>
        <w:t>convenios</w:t>
      </w:r>
      <w:r>
        <w:rPr>
          <w:spacing w:val="23"/>
        </w:rPr>
        <w:t> </w:t>
      </w:r>
      <w:r>
        <w:rPr/>
        <w:t>con</w:t>
      </w:r>
      <w:r>
        <w:rPr>
          <w:spacing w:val="22"/>
        </w:rPr>
        <w:t> </w:t>
      </w:r>
      <w:r>
        <w:rPr/>
        <w:t>particulares</w:t>
      </w:r>
      <w:r>
        <w:rPr>
          <w:spacing w:val="28"/>
        </w:rPr>
        <w:t> </w:t>
      </w:r>
      <w:r>
        <w:rPr/>
        <w:t>la realización</w:t>
      </w:r>
      <w:r>
        <w:rPr>
          <w:spacing w:val="61"/>
          <w:w w:val="150"/>
        </w:rPr>
        <w:t> </w:t>
      </w:r>
      <w:r>
        <w:rPr/>
        <w:t>de</w:t>
      </w:r>
      <w:r>
        <w:rPr>
          <w:spacing w:val="16"/>
        </w:rPr>
        <w:t> </w:t>
      </w:r>
      <w:r>
        <w:rPr/>
        <w:t>rifas,</w:t>
      </w:r>
      <w:r>
        <w:rPr>
          <w:spacing w:val="10"/>
        </w:rPr>
        <w:t> </w:t>
      </w:r>
      <w:r>
        <w:rPr/>
        <w:t>juegos</w:t>
      </w:r>
      <w:r>
        <w:rPr>
          <w:spacing w:val="17"/>
        </w:rPr>
        <w:t> </w:t>
      </w:r>
      <w:r>
        <w:rPr/>
        <w:t>y</w:t>
      </w:r>
      <w:r>
        <w:rPr>
          <w:spacing w:val="14"/>
        </w:rPr>
        <w:t> </w:t>
      </w:r>
      <w:r>
        <w:rPr/>
        <w:t>sorteos,</w:t>
      </w:r>
      <w:r>
        <w:rPr>
          <w:spacing w:val="19"/>
        </w:rPr>
        <w:t> </w:t>
      </w:r>
      <w:r>
        <w:rPr/>
        <w:t>así</w:t>
      </w:r>
      <w:r>
        <w:rPr>
          <w:spacing w:val="14"/>
        </w:rPr>
        <w:t> </w:t>
      </w:r>
      <w:r>
        <w:rPr/>
        <w:t>como</w:t>
      </w:r>
      <w:r>
        <w:rPr>
          <w:spacing w:val="16"/>
        </w:rPr>
        <w:t> </w:t>
      </w:r>
      <w:r>
        <w:rPr/>
        <w:t>la</w:t>
      </w:r>
      <w:r>
        <w:rPr>
          <w:spacing w:val="12"/>
        </w:rPr>
        <w:t> </w:t>
      </w:r>
      <w:r>
        <w:rPr/>
        <w:t>explotación</w:t>
      </w:r>
      <w:r>
        <w:rPr>
          <w:spacing w:val="16"/>
        </w:rPr>
        <w:t> </w:t>
      </w:r>
      <w:r>
        <w:rPr/>
        <w:t>de</w:t>
      </w:r>
      <w:r>
        <w:rPr>
          <w:spacing w:val="16"/>
        </w:rPr>
        <w:t> </w:t>
      </w:r>
      <w:r>
        <w:rPr/>
        <w:t>juegos</w:t>
      </w:r>
      <w:r>
        <w:rPr>
          <w:spacing w:val="18"/>
        </w:rPr>
        <w:t> </w:t>
      </w:r>
      <w:r>
        <w:rPr/>
        <w:t>permitidos,</w:t>
      </w:r>
      <w:r>
        <w:rPr>
          <w:spacing w:val="19"/>
        </w:rPr>
        <w:t> </w:t>
      </w:r>
      <w:r>
        <w:rPr/>
        <w:t>estableciendo</w:t>
      </w:r>
      <w:r>
        <w:rPr>
          <w:spacing w:val="16"/>
        </w:rPr>
        <w:t> </w:t>
      </w:r>
      <w:r>
        <w:rPr>
          <w:spacing w:val="-5"/>
        </w:rPr>
        <w:t>en</w:t>
      </w:r>
    </w:p>
    <w:p>
      <w:pPr>
        <w:spacing w:after="0"/>
        <w:jc w:val="right"/>
        <w:sectPr>
          <w:pgSz w:w="12250" w:h="15830"/>
          <w:pgMar w:header="0" w:footer="877" w:top="1680" w:bottom="1060" w:left="1460" w:right="1200"/>
        </w:sectPr>
      </w:pPr>
    </w:p>
    <w:p>
      <w:pPr>
        <w:pStyle w:val="BodyText"/>
        <w:spacing w:before="85"/>
        <w:ind w:left="100" w:right="130"/>
        <w:jc w:val="both"/>
      </w:pPr>
      <w:r>
        <w:rPr/>
        <w:t>dichos</w:t>
      </w:r>
      <w:r>
        <w:rPr>
          <w:spacing w:val="-2"/>
        </w:rPr>
        <w:t> </w:t>
      </w:r>
      <w:r>
        <w:rPr/>
        <w:t>convenios</w:t>
      </w:r>
      <w:r>
        <w:rPr>
          <w:spacing w:val="-2"/>
        </w:rPr>
        <w:t> </w:t>
      </w:r>
      <w:r>
        <w:rPr/>
        <w:t>la</w:t>
      </w:r>
      <w:r>
        <w:rPr>
          <w:spacing w:val="-3"/>
        </w:rPr>
        <w:t> </w:t>
      </w:r>
      <w:r>
        <w:rPr/>
        <w:t>participación</w:t>
      </w:r>
      <w:r>
        <w:rPr>
          <w:spacing w:val="-3"/>
        </w:rPr>
        <w:t> </w:t>
      </w:r>
      <w:r>
        <w:rPr/>
        <w:t>y</w:t>
      </w:r>
      <w:r>
        <w:rPr>
          <w:spacing w:val="-2"/>
        </w:rPr>
        <w:t> </w:t>
      </w:r>
      <w:r>
        <w:rPr/>
        <w:t>correspondiente</w:t>
      </w:r>
      <w:r>
        <w:rPr>
          <w:spacing w:val="-3"/>
        </w:rPr>
        <w:t> </w:t>
      </w:r>
      <w:r>
        <w:rPr/>
        <w:t>responsabilidad</w:t>
      </w:r>
      <w:r>
        <w:rPr>
          <w:spacing w:val="-3"/>
        </w:rPr>
        <w:t> </w:t>
      </w:r>
      <w:r>
        <w:rPr/>
        <w:t>de</w:t>
      </w:r>
      <w:r>
        <w:rPr>
          <w:spacing w:val="-3"/>
        </w:rPr>
        <w:t> </w:t>
      </w:r>
      <w:r>
        <w:rPr/>
        <w:t>los</w:t>
      </w:r>
      <w:r>
        <w:rPr>
          <w:spacing w:val="-2"/>
        </w:rPr>
        <w:t> </w:t>
      </w:r>
      <w:r>
        <w:rPr/>
        <w:t>particulares</w:t>
      </w:r>
      <w:r>
        <w:rPr>
          <w:spacing w:val="-2"/>
        </w:rPr>
        <w:t> </w:t>
      </w:r>
      <w:r>
        <w:rPr/>
        <w:t>respecto</w:t>
      </w:r>
      <w:r>
        <w:rPr>
          <w:spacing w:val="-3"/>
        </w:rPr>
        <w:t> </w:t>
      </w:r>
      <w:r>
        <w:rPr/>
        <w:t>del</w:t>
      </w:r>
      <w:r>
        <w:rPr>
          <w:spacing w:val="-3"/>
        </w:rPr>
        <w:t> </w:t>
      </w:r>
      <w:r>
        <w:rPr/>
        <w:t>pago del impuesto, así como los ingresos que por dicha realización le corresponden.</w:t>
      </w:r>
    </w:p>
    <w:p>
      <w:pPr>
        <w:pStyle w:val="BodyText"/>
      </w:pPr>
    </w:p>
    <w:p>
      <w:pPr>
        <w:pStyle w:val="BodyText"/>
        <w:spacing w:before="2"/>
      </w:pPr>
    </w:p>
    <w:p>
      <w:pPr>
        <w:spacing w:before="0"/>
        <w:ind w:left="2784" w:right="2820" w:firstLine="1066"/>
        <w:jc w:val="left"/>
        <w:rPr>
          <w:b/>
          <w:sz w:val="20"/>
        </w:rPr>
      </w:pPr>
      <w:r>
        <w:rPr>
          <w:b/>
          <w:sz w:val="20"/>
        </w:rPr>
        <w:t>CAPÍTULO QUINTO</w:t>
      </w:r>
      <w:r>
        <w:rPr>
          <w:b/>
          <w:spacing w:val="40"/>
          <w:sz w:val="20"/>
        </w:rPr>
        <w:t> </w:t>
      </w:r>
      <w:r>
        <w:rPr>
          <w:b/>
          <w:sz w:val="20"/>
        </w:rPr>
        <w:t>IMPUESTO</w:t>
      </w:r>
      <w:r>
        <w:rPr>
          <w:b/>
          <w:spacing w:val="-10"/>
          <w:sz w:val="20"/>
        </w:rPr>
        <w:t> </w:t>
      </w:r>
      <w:r>
        <w:rPr>
          <w:b/>
          <w:sz w:val="20"/>
        </w:rPr>
        <w:t>A</w:t>
      </w:r>
      <w:r>
        <w:rPr>
          <w:b/>
          <w:spacing w:val="-8"/>
          <w:sz w:val="20"/>
        </w:rPr>
        <w:t> </w:t>
      </w:r>
      <w:r>
        <w:rPr>
          <w:b/>
          <w:sz w:val="20"/>
        </w:rPr>
        <w:t>COMERCIOS</w:t>
      </w:r>
      <w:r>
        <w:rPr>
          <w:b/>
          <w:spacing w:val="-11"/>
          <w:sz w:val="20"/>
        </w:rPr>
        <w:t> </w:t>
      </w:r>
      <w:r>
        <w:rPr>
          <w:b/>
          <w:sz w:val="20"/>
        </w:rPr>
        <w:t>AMBULANTES</w:t>
      </w:r>
    </w:p>
    <w:p>
      <w:pPr>
        <w:pStyle w:val="BodyText"/>
        <w:spacing w:before="1"/>
        <w:rPr>
          <w:b/>
        </w:rPr>
      </w:pPr>
    </w:p>
    <w:p>
      <w:pPr>
        <w:pStyle w:val="BodyText"/>
        <w:ind w:left="100" w:right="127"/>
        <w:jc w:val="both"/>
      </w:pPr>
      <w:r>
        <w:rPr/>
        <w:t>ARTÍCULO 54.- Es objeto de este impuesto, la totalidad de</w:t>
      </w:r>
      <w:r>
        <w:rPr>
          <w:spacing w:val="40"/>
        </w:rPr>
        <w:t> </w:t>
      </w:r>
      <w:r>
        <w:rPr/>
        <w:t>los ingresos que obtengan los comercios ambulantes en plazas, vías públicas o cualquier otro lugar en que exhiban y vendan sus mercancías.</w:t>
      </w:r>
    </w:p>
    <w:p>
      <w:pPr>
        <w:pStyle w:val="BodyText"/>
        <w:spacing w:before="227"/>
        <w:ind w:left="100" w:right="129"/>
        <w:jc w:val="both"/>
      </w:pPr>
      <w:r>
        <w:rPr/>
        <w:t>ARTÍCULO 55.- Para efectos de este impuesto, se entiende por comercio ambulante, toda aquella persona física, moral o unidad económica, que realice actos de comercio en la vía pública y sin un lugar </w:t>
      </w:r>
      <w:r>
        <w:rPr>
          <w:spacing w:val="-2"/>
        </w:rPr>
        <w:t>fijo.</w:t>
      </w:r>
    </w:p>
    <w:p>
      <w:pPr>
        <w:pStyle w:val="BodyText"/>
        <w:spacing w:before="1"/>
      </w:pPr>
    </w:p>
    <w:p>
      <w:pPr>
        <w:pStyle w:val="BodyText"/>
        <w:spacing w:before="1"/>
        <w:ind w:left="100"/>
        <w:jc w:val="both"/>
      </w:pPr>
      <w:r>
        <w:rPr/>
        <w:t>ARTÍCULO</w:t>
      </w:r>
      <w:r>
        <w:rPr>
          <w:spacing w:val="-7"/>
        </w:rPr>
        <w:t> </w:t>
      </w:r>
      <w:r>
        <w:rPr/>
        <w:t>56.-</w:t>
      </w:r>
      <w:r>
        <w:rPr>
          <w:spacing w:val="-8"/>
        </w:rPr>
        <w:t> </w:t>
      </w:r>
      <w:r>
        <w:rPr/>
        <w:t>Se</w:t>
      </w:r>
      <w:r>
        <w:rPr>
          <w:spacing w:val="-6"/>
        </w:rPr>
        <w:t> </w:t>
      </w:r>
      <w:r>
        <w:rPr/>
        <w:t>exceptúan</w:t>
      </w:r>
      <w:r>
        <w:rPr>
          <w:spacing w:val="-5"/>
        </w:rPr>
        <w:t> </w:t>
      </w:r>
      <w:r>
        <w:rPr/>
        <w:t>del</w:t>
      </w:r>
      <w:r>
        <w:rPr>
          <w:spacing w:val="-5"/>
        </w:rPr>
        <w:t> </w:t>
      </w:r>
      <w:r>
        <w:rPr/>
        <w:t>pago</w:t>
      </w:r>
      <w:r>
        <w:rPr>
          <w:spacing w:val="-5"/>
        </w:rPr>
        <w:t> </w:t>
      </w:r>
      <w:r>
        <w:rPr/>
        <w:t>de</w:t>
      </w:r>
      <w:r>
        <w:rPr>
          <w:spacing w:val="-5"/>
        </w:rPr>
        <w:t> </w:t>
      </w:r>
      <w:r>
        <w:rPr/>
        <w:t>este</w:t>
      </w:r>
      <w:r>
        <w:rPr>
          <w:spacing w:val="-5"/>
        </w:rPr>
        <w:t> </w:t>
      </w:r>
      <w:r>
        <w:rPr/>
        <w:t>impuesto</w:t>
      </w:r>
      <w:r>
        <w:rPr>
          <w:spacing w:val="-5"/>
        </w:rPr>
        <w:t> a:</w:t>
      </w:r>
    </w:p>
    <w:p>
      <w:pPr>
        <w:pStyle w:val="BodyText"/>
        <w:spacing w:before="1"/>
      </w:pPr>
    </w:p>
    <w:p>
      <w:pPr>
        <w:pStyle w:val="BodyText"/>
        <w:ind w:left="100"/>
        <w:jc w:val="both"/>
      </w:pPr>
      <w:r>
        <w:rPr/>
        <w:t>I.-</w:t>
      </w:r>
      <w:r>
        <w:rPr>
          <w:spacing w:val="71"/>
        </w:rPr>
        <w:t>    </w:t>
      </w:r>
      <w:r>
        <w:rPr/>
        <w:t>Los vendedores</w:t>
      </w:r>
      <w:r>
        <w:rPr>
          <w:spacing w:val="-1"/>
        </w:rPr>
        <w:t> </w:t>
      </w:r>
      <w:r>
        <w:rPr/>
        <w:t>de</w:t>
      </w:r>
      <w:r>
        <w:rPr>
          <w:spacing w:val="-1"/>
        </w:rPr>
        <w:t> </w:t>
      </w:r>
      <w:r>
        <w:rPr>
          <w:spacing w:val="-2"/>
        </w:rPr>
        <w:t>periódicos;</w:t>
      </w:r>
    </w:p>
    <w:p>
      <w:pPr>
        <w:pStyle w:val="BodyText"/>
        <w:spacing w:before="1"/>
      </w:pPr>
    </w:p>
    <w:p>
      <w:pPr>
        <w:pStyle w:val="BodyText"/>
        <w:tabs>
          <w:tab w:pos="806" w:val="left" w:leader="none"/>
        </w:tabs>
        <w:ind w:left="806" w:right="133" w:hanging="707"/>
      </w:pPr>
      <w:r>
        <w:rPr>
          <w:spacing w:val="-4"/>
        </w:rPr>
        <w:t>II.-</w:t>
      </w:r>
      <w:r>
        <w:rPr/>
        <w:tab/>
        <w:t>A quien transporte sin comercializar, toda clase de mercancías, productos y animales en tránsito en los Municipios.</w:t>
      </w:r>
    </w:p>
    <w:p>
      <w:pPr>
        <w:pStyle w:val="BodyText"/>
        <w:spacing w:before="226"/>
        <w:ind w:left="100"/>
        <w:jc w:val="both"/>
      </w:pPr>
      <w:r>
        <w:rPr/>
        <w:t>III.-</w:t>
      </w:r>
      <w:r>
        <w:rPr>
          <w:spacing w:val="75"/>
        </w:rPr>
        <w:t>   </w:t>
      </w:r>
      <w:r>
        <w:rPr/>
        <w:t>A quien</w:t>
      </w:r>
      <w:r>
        <w:rPr>
          <w:spacing w:val="-3"/>
        </w:rPr>
        <w:t> </w:t>
      </w:r>
      <w:r>
        <w:rPr/>
        <w:t>realice</w:t>
      </w:r>
      <w:r>
        <w:rPr>
          <w:spacing w:val="-2"/>
        </w:rPr>
        <w:t> </w:t>
      </w:r>
      <w:r>
        <w:rPr/>
        <w:t>actos</w:t>
      </w:r>
      <w:r>
        <w:rPr>
          <w:spacing w:val="-2"/>
        </w:rPr>
        <w:t> </w:t>
      </w:r>
      <w:r>
        <w:rPr/>
        <w:t>de</w:t>
      </w:r>
      <w:r>
        <w:rPr>
          <w:spacing w:val="-2"/>
        </w:rPr>
        <w:t> </w:t>
      </w:r>
      <w:r>
        <w:rPr/>
        <w:t>comercio</w:t>
      </w:r>
      <w:r>
        <w:rPr>
          <w:spacing w:val="-3"/>
        </w:rPr>
        <w:t> </w:t>
      </w:r>
      <w:r>
        <w:rPr/>
        <w:t>en</w:t>
      </w:r>
      <w:r>
        <w:rPr>
          <w:spacing w:val="-7"/>
        </w:rPr>
        <w:t> </w:t>
      </w:r>
      <w:r>
        <w:rPr/>
        <w:t>forma</w:t>
      </w:r>
      <w:r>
        <w:rPr>
          <w:spacing w:val="-3"/>
        </w:rPr>
        <w:t> </w:t>
      </w:r>
      <w:r>
        <w:rPr>
          <w:spacing w:val="-2"/>
        </w:rPr>
        <w:t>accidental.</w:t>
      </w:r>
    </w:p>
    <w:p>
      <w:pPr>
        <w:pStyle w:val="BodyText"/>
        <w:spacing w:before="1"/>
        <w:ind w:left="806"/>
      </w:pPr>
      <w:r>
        <w:rPr/>
        <w:t>Las</w:t>
      </w:r>
      <w:r>
        <w:rPr>
          <w:spacing w:val="-2"/>
        </w:rPr>
        <w:t> </w:t>
      </w:r>
      <w:r>
        <w:rPr/>
        <w:t>autoridades</w:t>
      </w:r>
      <w:r>
        <w:rPr>
          <w:spacing w:val="-2"/>
        </w:rPr>
        <w:t> </w:t>
      </w:r>
      <w:r>
        <w:rPr/>
        <w:t>municipales</w:t>
      </w:r>
      <w:r>
        <w:rPr>
          <w:spacing w:val="-2"/>
        </w:rPr>
        <w:t> </w:t>
      </w:r>
      <w:r>
        <w:rPr/>
        <w:t>tomarán</w:t>
      </w:r>
      <w:r>
        <w:rPr>
          <w:spacing w:val="-3"/>
        </w:rPr>
        <w:t> </w:t>
      </w:r>
      <w:r>
        <w:rPr/>
        <w:t>las</w:t>
      </w:r>
      <w:r>
        <w:rPr>
          <w:spacing w:val="-2"/>
        </w:rPr>
        <w:t> </w:t>
      </w:r>
      <w:r>
        <w:rPr/>
        <w:t>medidas</w:t>
      </w:r>
      <w:r>
        <w:rPr>
          <w:spacing w:val="-2"/>
        </w:rPr>
        <w:t> </w:t>
      </w:r>
      <w:r>
        <w:rPr/>
        <w:t>de</w:t>
      </w:r>
      <w:r>
        <w:rPr>
          <w:spacing w:val="-3"/>
        </w:rPr>
        <w:t> </w:t>
      </w:r>
      <w:r>
        <w:rPr/>
        <w:t>identificación</w:t>
      </w:r>
      <w:r>
        <w:rPr>
          <w:spacing w:val="-3"/>
        </w:rPr>
        <w:t> </w:t>
      </w:r>
      <w:r>
        <w:rPr/>
        <w:t>que</w:t>
      </w:r>
      <w:r>
        <w:rPr>
          <w:spacing w:val="-3"/>
        </w:rPr>
        <w:t> </w:t>
      </w:r>
      <w:r>
        <w:rPr/>
        <w:t>estimen</w:t>
      </w:r>
      <w:r>
        <w:rPr>
          <w:spacing w:val="-3"/>
        </w:rPr>
        <w:t> </w:t>
      </w:r>
      <w:r>
        <w:rPr/>
        <w:t>pertinentes,</w:t>
      </w:r>
      <w:r>
        <w:rPr>
          <w:spacing w:val="-1"/>
        </w:rPr>
        <w:t> </w:t>
      </w:r>
      <w:r>
        <w:rPr/>
        <w:t>para determinar las excepciones del presente Artículo.</w:t>
      </w:r>
    </w:p>
    <w:p>
      <w:pPr>
        <w:pStyle w:val="BodyText"/>
        <w:spacing w:before="1"/>
      </w:pPr>
    </w:p>
    <w:p>
      <w:pPr>
        <w:pStyle w:val="BodyText"/>
        <w:ind w:left="100" w:right="128"/>
        <w:jc w:val="both"/>
      </w:pPr>
      <w:r>
        <w:rPr/>
        <w:t>ARTÍCULO 57.- La base de este impuesto será el cálculo de los ingresos totales percibidos por los vendedores ambulantes, por las operaciones a que se refiere el Artículo 54 de la presente Ley.</w:t>
      </w:r>
    </w:p>
    <w:p>
      <w:pPr>
        <w:pStyle w:val="BodyText"/>
        <w:spacing w:before="2"/>
      </w:pPr>
    </w:p>
    <w:p>
      <w:pPr>
        <w:pStyle w:val="BodyText"/>
        <w:ind w:left="100" w:right="124"/>
        <w:jc w:val="both"/>
      </w:pPr>
      <w:r>
        <w:rPr/>
        <w:t>ARTÍCULO 58.- Para la determinación del pago del impuesto a que refiere este capítulo, las autoridades municipales</w:t>
      </w:r>
      <w:r>
        <w:rPr>
          <w:spacing w:val="-2"/>
        </w:rPr>
        <w:t> </w:t>
      </w:r>
      <w:r>
        <w:rPr/>
        <w:t>podrán</w:t>
      </w:r>
      <w:r>
        <w:rPr>
          <w:spacing w:val="-3"/>
        </w:rPr>
        <w:t> </w:t>
      </w:r>
      <w:r>
        <w:rPr/>
        <w:t>celebrar</w:t>
      </w:r>
      <w:r>
        <w:rPr>
          <w:spacing w:val="-2"/>
        </w:rPr>
        <w:t> </w:t>
      </w:r>
      <w:r>
        <w:rPr/>
        <w:t>convenios</w:t>
      </w:r>
      <w:r>
        <w:rPr>
          <w:spacing w:val="-2"/>
        </w:rPr>
        <w:t> </w:t>
      </w:r>
      <w:r>
        <w:rPr/>
        <w:t>con</w:t>
      </w:r>
      <w:r>
        <w:rPr>
          <w:spacing w:val="-3"/>
        </w:rPr>
        <w:t> </w:t>
      </w:r>
      <w:r>
        <w:rPr/>
        <w:t>los</w:t>
      </w:r>
      <w:r>
        <w:rPr>
          <w:spacing w:val="-2"/>
        </w:rPr>
        <w:t> </w:t>
      </w:r>
      <w:r>
        <w:rPr/>
        <w:t>contribuyentes, en</w:t>
      </w:r>
      <w:r>
        <w:rPr>
          <w:spacing w:val="-3"/>
        </w:rPr>
        <w:t> </w:t>
      </w:r>
      <w:r>
        <w:rPr/>
        <w:t>los</w:t>
      </w:r>
      <w:r>
        <w:rPr>
          <w:spacing w:val="-2"/>
        </w:rPr>
        <w:t> </w:t>
      </w:r>
      <w:r>
        <w:rPr/>
        <w:t>que</w:t>
      </w:r>
      <w:r>
        <w:rPr>
          <w:spacing w:val="-3"/>
        </w:rPr>
        <w:t> </w:t>
      </w:r>
      <w:r>
        <w:rPr/>
        <w:t>se</w:t>
      </w:r>
      <w:r>
        <w:rPr>
          <w:spacing w:val="-3"/>
        </w:rPr>
        <w:t> </w:t>
      </w:r>
      <w:r>
        <w:rPr/>
        <w:t>establezca</w:t>
      </w:r>
      <w:r>
        <w:rPr>
          <w:spacing w:val="-3"/>
        </w:rPr>
        <w:t> </w:t>
      </w:r>
      <w:r>
        <w:rPr/>
        <w:t>una</w:t>
      </w:r>
      <w:r>
        <w:rPr>
          <w:spacing w:val="-3"/>
        </w:rPr>
        <w:t> </w:t>
      </w:r>
      <w:r>
        <w:rPr/>
        <w:t>cuota</w:t>
      </w:r>
      <w:r>
        <w:rPr>
          <w:spacing w:val="-3"/>
        </w:rPr>
        <w:t> </w:t>
      </w:r>
      <w:r>
        <w:rPr/>
        <w:t>fija</w:t>
      </w:r>
      <w:r>
        <w:rPr>
          <w:spacing w:val="-3"/>
        </w:rPr>
        <w:t> </w:t>
      </w:r>
      <w:r>
        <w:rPr/>
        <w:t>en ningún caso mayor al cinco por ciento de los ingresos referidos en el artículo anterior y que en todos los casos serán declarados por el sujeto del impuesto. En el caso de vendedores eventuales la tasa</w:t>
      </w:r>
      <w:r>
        <w:rPr>
          <w:spacing w:val="40"/>
        </w:rPr>
        <w:t> </w:t>
      </w:r>
      <w:r>
        <w:rPr/>
        <w:t>aplicable no será mayor al dos por ciento del total de los ingresos obtenidos.</w:t>
      </w:r>
    </w:p>
    <w:p>
      <w:pPr>
        <w:pStyle w:val="BodyText"/>
        <w:spacing w:before="228"/>
        <w:ind w:left="100" w:right="125"/>
        <w:jc w:val="both"/>
      </w:pPr>
      <w:r>
        <w:rPr/>
        <w:t>ARTÍCULO 59.- Las</w:t>
      </w:r>
      <w:r>
        <w:rPr>
          <w:spacing w:val="40"/>
        </w:rPr>
        <w:t> </w:t>
      </w:r>
      <w:r>
        <w:rPr/>
        <w:t>tasas, cuotas y tarifas aplicables al impuesto que refiere este capítulo serán las establecidas en la Ley de Ingresos de cada Municipio en términos del Artículo 5º</w:t>
      </w:r>
      <w:r>
        <w:rPr>
          <w:spacing w:val="40"/>
        </w:rPr>
        <w:t> </w:t>
      </w:r>
      <w:r>
        <w:rPr/>
        <w:t>de este ordenamiento, para el Ejercicio Fiscal de que se trate.</w:t>
      </w:r>
    </w:p>
    <w:p>
      <w:pPr>
        <w:pStyle w:val="BodyText"/>
        <w:spacing w:before="2"/>
      </w:pPr>
    </w:p>
    <w:p>
      <w:pPr>
        <w:pStyle w:val="BodyText"/>
        <w:ind w:left="100" w:right="118"/>
        <w:jc w:val="both"/>
      </w:pPr>
      <w:r>
        <w:rPr/>
        <w:t>ARTÍCULO 60.- Las autoridades fiscales municipales, en términos del Código Fiscal Municipal, tendrán en todo tiempo las facultades para comprobar la veracidad de la declaración hecha por los</w:t>
      </w:r>
      <w:r>
        <w:rPr>
          <w:spacing w:val="40"/>
        </w:rPr>
        <w:t> </w:t>
      </w:r>
      <w:r>
        <w:rPr/>
        <w:t>contribuyentes de este impuesto.</w:t>
      </w:r>
    </w:p>
    <w:p>
      <w:pPr>
        <w:pStyle w:val="BodyText"/>
      </w:pPr>
    </w:p>
    <w:p>
      <w:pPr>
        <w:pStyle w:val="BodyText"/>
        <w:spacing w:before="6"/>
      </w:pPr>
    </w:p>
    <w:p>
      <w:pPr>
        <w:spacing w:line="235" w:lineRule="auto" w:before="0"/>
        <w:ind w:left="3812" w:right="3832" w:hanging="7"/>
        <w:jc w:val="center"/>
        <w:rPr>
          <w:b/>
          <w:sz w:val="20"/>
        </w:rPr>
      </w:pPr>
      <w:r>
        <w:rPr>
          <w:b/>
          <w:sz w:val="20"/>
        </w:rPr>
        <w:t>TÍTULO TERCERO DE</w:t>
      </w:r>
      <w:r>
        <w:rPr>
          <w:b/>
          <w:spacing w:val="-2"/>
          <w:sz w:val="20"/>
        </w:rPr>
        <w:t> </w:t>
      </w:r>
      <w:r>
        <w:rPr>
          <w:b/>
          <w:sz w:val="20"/>
        </w:rPr>
        <w:t>LOS</w:t>
      </w:r>
      <w:r>
        <w:rPr>
          <w:b/>
          <w:spacing w:val="-1"/>
          <w:sz w:val="20"/>
        </w:rPr>
        <w:t> </w:t>
      </w:r>
      <w:r>
        <w:rPr>
          <w:b/>
          <w:spacing w:val="-2"/>
          <w:sz w:val="20"/>
        </w:rPr>
        <w:t>DERECHOS</w:t>
      </w:r>
    </w:p>
    <w:p>
      <w:pPr>
        <w:pStyle w:val="BodyText"/>
        <w:rPr>
          <w:b/>
        </w:rPr>
      </w:pPr>
    </w:p>
    <w:p>
      <w:pPr>
        <w:pStyle w:val="BodyText"/>
        <w:spacing w:before="2"/>
        <w:rPr>
          <w:b/>
        </w:rPr>
      </w:pPr>
    </w:p>
    <w:p>
      <w:pPr>
        <w:spacing w:before="1"/>
        <w:ind w:left="3442" w:right="3392" w:firstLine="331"/>
        <w:jc w:val="left"/>
        <w:rPr>
          <w:b/>
          <w:sz w:val="20"/>
        </w:rPr>
      </w:pPr>
      <w:r>
        <w:rPr>
          <w:b/>
          <w:sz w:val="20"/>
        </w:rPr>
        <w:t>CAPÍTULO PRIMERO POR</w:t>
      </w:r>
      <w:r>
        <w:rPr>
          <w:b/>
          <w:spacing w:val="-13"/>
          <w:sz w:val="20"/>
        </w:rPr>
        <w:t> </w:t>
      </w:r>
      <w:r>
        <w:rPr>
          <w:b/>
          <w:sz w:val="20"/>
        </w:rPr>
        <w:t>SERVICIOS</w:t>
      </w:r>
      <w:r>
        <w:rPr>
          <w:b/>
          <w:spacing w:val="-14"/>
          <w:sz w:val="20"/>
        </w:rPr>
        <w:t> </w:t>
      </w:r>
      <w:r>
        <w:rPr>
          <w:b/>
          <w:sz w:val="20"/>
        </w:rPr>
        <w:t>PÚBLICOS</w:t>
      </w:r>
    </w:p>
    <w:p>
      <w:pPr>
        <w:pStyle w:val="BodyText"/>
        <w:spacing w:before="1"/>
        <w:rPr>
          <w:b/>
        </w:rPr>
      </w:pPr>
    </w:p>
    <w:p>
      <w:pPr>
        <w:pStyle w:val="BodyText"/>
        <w:spacing w:before="1"/>
        <w:ind w:left="100" w:right="126"/>
        <w:jc w:val="both"/>
      </w:pPr>
      <w:r>
        <w:rPr/>
        <w:t>ARTÍCULO 61.- Para los efectos de esta ley se entiende por servicio público, la actividad destinada a satisfacer una necesidad colectiva de carácter material, económico o cultural mediante prestaciones concretas e individualizadas, sujetos a un régimen jurídico que les imponga adecuación, regularidad y </w:t>
      </w:r>
      <w:r>
        <w:rPr>
          <w:spacing w:val="-2"/>
        </w:rPr>
        <w:t>uniformidad.</w:t>
      </w:r>
    </w:p>
    <w:p>
      <w:pPr>
        <w:spacing w:after="0"/>
        <w:jc w:val="both"/>
        <w:sectPr>
          <w:pgSz w:w="12250" w:h="15830"/>
          <w:pgMar w:header="0" w:footer="877" w:top="1680" w:bottom="1120" w:left="1460" w:right="1200"/>
        </w:sectPr>
      </w:pPr>
    </w:p>
    <w:p>
      <w:pPr>
        <w:spacing w:before="85"/>
        <w:ind w:left="2816" w:right="2833" w:firstLine="0"/>
        <w:jc w:val="center"/>
        <w:rPr>
          <w:b/>
          <w:sz w:val="20"/>
        </w:rPr>
      </w:pPr>
      <w:r>
        <w:rPr>
          <w:b/>
          <w:sz w:val="20"/>
        </w:rPr>
        <w:t>SECCIÓN</w:t>
      </w:r>
      <w:r>
        <w:rPr>
          <w:b/>
          <w:spacing w:val="-7"/>
          <w:sz w:val="20"/>
        </w:rPr>
        <w:t> </w:t>
      </w:r>
      <w:r>
        <w:rPr>
          <w:b/>
          <w:spacing w:val="-2"/>
          <w:sz w:val="20"/>
        </w:rPr>
        <w:t>PRIMERA</w:t>
      </w:r>
    </w:p>
    <w:p>
      <w:pPr>
        <w:spacing w:before="0"/>
        <w:ind w:left="965" w:right="939" w:firstLine="0"/>
        <w:jc w:val="center"/>
        <w:rPr>
          <w:b/>
          <w:sz w:val="20"/>
        </w:rPr>
      </w:pPr>
      <w:r>
        <w:rPr>
          <w:b/>
          <w:sz w:val="20"/>
        </w:rPr>
        <w:t>DERECHOS</w:t>
      </w:r>
      <w:r>
        <w:rPr>
          <w:b/>
          <w:spacing w:val="-11"/>
          <w:sz w:val="20"/>
        </w:rPr>
        <w:t> </w:t>
      </w:r>
      <w:r>
        <w:rPr>
          <w:b/>
          <w:sz w:val="20"/>
        </w:rPr>
        <w:t>POR</w:t>
      </w:r>
      <w:r>
        <w:rPr>
          <w:b/>
          <w:spacing w:val="-8"/>
          <w:sz w:val="20"/>
        </w:rPr>
        <w:t> </w:t>
      </w:r>
      <w:r>
        <w:rPr>
          <w:b/>
          <w:sz w:val="20"/>
        </w:rPr>
        <w:t>SERVICIO</w:t>
      </w:r>
      <w:r>
        <w:rPr>
          <w:b/>
          <w:spacing w:val="-6"/>
          <w:sz w:val="20"/>
        </w:rPr>
        <w:t> </w:t>
      </w:r>
      <w:r>
        <w:rPr>
          <w:b/>
          <w:sz w:val="20"/>
        </w:rPr>
        <w:t>DE</w:t>
      </w:r>
      <w:r>
        <w:rPr>
          <w:b/>
          <w:spacing w:val="-11"/>
          <w:sz w:val="20"/>
        </w:rPr>
        <w:t> </w:t>
      </w:r>
      <w:r>
        <w:rPr>
          <w:b/>
          <w:sz w:val="20"/>
        </w:rPr>
        <w:t>ALUMBRADO</w:t>
      </w:r>
      <w:r>
        <w:rPr>
          <w:b/>
          <w:spacing w:val="-5"/>
          <w:sz w:val="20"/>
        </w:rPr>
        <w:t> </w:t>
      </w:r>
      <w:r>
        <w:rPr>
          <w:b/>
          <w:spacing w:val="-2"/>
          <w:sz w:val="20"/>
        </w:rPr>
        <w:t>PÚBLICO</w:t>
      </w:r>
    </w:p>
    <w:p>
      <w:pPr>
        <w:pStyle w:val="BodyText"/>
        <w:spacing w:before="1"/>
        <w:rPr>
          <w:b/>
        </w:rPr>
      </w:pPr>
    </w:p>
    <w:p>
      <w:pPr>
        <w:pStyle w:val="BodyText"/>
        <w:ind w:left="100" w:right="127"/>
        <w:jc w:val="both"/>
      </w:pPr>
      <w:r>
        <w:rPr/>
        <w:t>ARTÍCULO 62.- Para los efectos de esta Ley, se entenderá por servicio de alumbrado público el que el Municipio otorga a través de los prestadores del servicio a la comunidad, en calles, plazas, jardines y otros lugares de uso común.</w:t>
      </w:r>
    </w:p>
    <w:p>
      <w:pPr>
        <w:pStyle w:val="BodyText"/>
        <w:spacing w:before="2"/>
      </w:pPr>
    </w:p>
    <w:p>
      <w:pPr>
        <w:pStyle w:val="BodyText"/>
        <w:ind w:left="100" w:right="127"/>
        <w:jc w:val="both"/>
      </w:pPr>
      <w:r>
        <w:rPr/>
        <w:t>ARTÍCULO 63.- Es objeto de este derecho, el servicio</w:t>
      </w:r>
      <w:r>
        <w:rPr>
          <w:spacing w:val="-1"/>
        </w:rPr>
        <w:t> </w:t>
      </w:r>
      <w:r>
        <w:rPr/>
        <w:t>de alumbrado público que presta el Municipio a la comunidad, las</w:t>
      </w:r>
      <w:r>
        <w:rPr>
          <w:spacing w:val="-2"/>
        </w:rPr>
        <w:t> </w:t>
      </w:r>
      <w:r>
        <w:rPr/>
        <w:t>personas</w:t>
      </w:r>
      <w:r>
        <w:rPr>
          <w:spacing w:val="-2"/>
        </w:rPr>
        <w:t> </w:t>
      </w:r>
      <w:r>
        <w:rPr/>
        <w:t>físicas,</w:t>
      </w:r>
      <w:r>
        <w:rPr>
          <w:spacing w:val="-5"/>
        </w:rPr>
        <w:t> </w:t>
      </w:r>
      <w:r>
        <w:rPr/>
        <w:t>morales</w:t>
      </w:r>
      <w:r>
        <w:rPr>
          <w:spacing w:val="-2"/>
        </w:rPr>
        <w:t> </w:t>
      </w:r>
      <w:r>
        <w:rPr/>
        <w:t>o</w:t>
      </w:r>
      <w:r>
        <w:rPr>
          <w:spacing w:val="-3"/>
        </w:rPr>
        <w:t> </w:t>
      </w:r>
      <w:r>
        <w:rPr/>
        <w:t>unidades</w:t>
      </w:r>
      <w:r>
        <w:rPr>
          <w:spacing w:val="-2"/>
        </w:rPr>
        <w:t> </w:t>
      </w:r>
      <w:r>
        <w:rPr/>
        <w:t>económicas</w:t>
      </w:r>
      <w:r>
        <w:rPr>
          <w:spacing w:val="-2"/>
        </w:rPr>
        <w:t> </w:t>
      </w:r>
      <w:r>
        <w:rPr/>
        <w:t>en</w:t>
      </w:r>
      <w:r>
        <w:rPr>
          <w:spacing w:val="-3"/>
        </w:rPr>
        <w:t> </w:t>
      </w:r>
      <w:r>
        <w:rPr/>
        <w:t>las</w:t>
      </w:r>
      <w:r>
        <w:rPr>
          <w:spacing w:val="-2"/>
        </w:rPr>
        <w:t> </w:t>
      </w:r>
      <w:r>
        <w:rPr/>
        <w:t>calles, plazas,</w:t>
      </w:r>
      <w:r>
        <w:rPr>
          <w:spacing w:val="-5"/>
        </w:rPr>
        <w:t> </w:t>
      </w:r>
      <w:r>
        <w:rPr/>
        <w:t>jardines</w:t>
      </w:r>
      <w:r>
        <w:rPr>
          <w:spacing w:val="-2"/>
        </w:rPr>
        <w:t> </w:t>
      </w:r>
      <w:r>
        <w:rPr/>
        <w:t>y</w:t>
      </w:r>
      <w:r>
        <w:rPr>
          <w:spacing w:val="-2"/>
        </w:rPr>
        <w:t> </w:t>
      </w:r>
      <w:r>
        <w:rPr/>
        <w:t>lugares de uso común.</w:t>
      </w:r>
    </w:p>
    <w:p>
      <w:pPr>
        <w:pStyle w:val="BodyText"/>
        <w:spacing w:before="227"/>
        <w:ind w:left="100" w:right="128"/>
        <w:jc w:val="both"/>
      </w:pPr>
      <w:r>
        <w:rPr/>
        <w:t>ARTÍCULO 64.- Están</w:t>
      </w:r>
      <w:r>
        <w:rPr>
          <w:spacing w:val="-2"/>
        </w:rPr>
        <w:t> </w:t>
      </w:r>
      <w:r>
        <w:rPr/>
        <w:t>obligadas</w:t>
      </w:r>
      <w:r>
        <w:rPr>
          <w:spacing w:val="-1"/>
        </w:rPr>
        <w:t> </w:t>
      </w:r>
      <w:r>
        <w:rPr/>
        <w:t>al pago</w:t>
      </w:r>
      <w:r>
        <w:rPr>
          <w:spacing w:val="-2"/>
        </w:rPr>
        <w:t> </w:t>
      </w:r>
      <w:r>
        <w:rPr/>
        <w:t>de</w:t>
      </w:r>
      <w:r>
        <w:rPr>
          <w:spacing w:val="-2"/>
        </w:rPr>
        <w:t> </w:t>
      </w:r>
      <w:r>
        <w:rPr/>
        <w:t>este</w:t>
      </w:r>
      <w:r>
        <w:rPr>
          <w:spacing w:val="-2"/>
        </w:rPr>
        <w:t> </w:t>
      </w:r>
      <w:r>
        <w:rPr/>
        <w:t>derecho</w:t>
      </w:r>
      <w:r>
        <w:rPr>
          <w:spacing w:val="-2"/>
        </w:rPr>
        <w:t> </w:t>
      </w:r>
      <w:r>
        <w:rPr/>
        <w:t>las</w:t>
      </w:r>
      <w:r>
        <w:rPr>
          <w:spacing w:val="-1"/>
        </w:rPr>
        <w:t> </w:t>
      </w:r>
      <w:r>
        <w:rPr/>
        <w:t>personas</w:t>
      </w:r>
      <w:r>
        <w:rPr>
          <w:spacing w:val="-1"/>
        </w:rPr>
        <w:t> </w:t>
      </w:r>
      <w:r>
        <w:rPr/>
        <w:t>físicas</w:t>
      </w:r>
      <w:r>
        <w:rPr>
          <w:spacing w:val="-1"/>
        </w:rPr>
        <w:t> </w:t>
      </w:r>
      <w:r>
        <w:rPr/>
        <w:t>o</w:t>
      </w:r>
      <w:r>
        <w:rPr>
          <w:spacing w:val="-2"/>
        </w:rPr>
        <w:t> </w:t>
      </w:r>
      <w:r>
        <w:rPr/>
        <w:t>morales</w:t>
      </w:r>
      <w:r>
        <w:rPr>
          <w:spacing w:val="-1"/>
        </w:rPr>
        <w:t> </w:t>
      </w:r>
      <w:r>
        <w:rPr/>
        <w:t>que</w:t>
      </w:r>
      <w:r>
        <w:rPr>
          <w:spacing w:val="-2"/>
        </w:rPr>
        <w:t> </w:t>
      </w:r>
      <w:r>
        <w:rPr/>
        <w:t>disfruten</w:t>
      </w:r>
      <w:r>
        <w:rPr>
          <w:spacing w:val="-2"/>
        </w:rPr>
        <w:t> </w:t>
      </w:r>
      <w:r>
        <w:rPr/>
        <w:t>de </w:t>
      </w:r>
      <w:r>
        <w:rPr>
          <w:spacing w:val="-4"/>
        </w:rPr>
        <w:t>él.</w:t>
      </w:r>
    </w:p>
    <w:p>
      <w:pPr>
        <w:pStyle w:val="BodyText"/>
        <w:spacing w:before="1"/>
      </w:pPr>
    </w:p>
    <w:p>
      <w:pPr>
        <w:pStyle w:val="BodyText"/>
        <w:spacing w:before="1"/>
        <w:ind w:left="100" w:right="124"/>
        <w:jc w:val="both"/>
      </w:pPr>
      <w:r>
        <w:rPr/>
        <w:t>ARTÍCULO 65.- El pago de este derecho se</w:t>
      </w:r>
      <w:r>
        <w:rPr>
          <w:spacing w:val="-2"/>
        </w:rPr>
        <w:t> </w:t>
      </w:r>
      <w:r>
        <w:rPr/>
        <w:t>causará y</w:t>
      </w:r>
      <w:r>
        <w:rPr>
          <w:spacing w:val="-1"/>
        </w:rPr>
        <w:t> </w:t>
      </w:r>
      <w:r>
        <w:rPr/>
        <w:t>pagará, de conformidad con el convenio que para tal efecto celebre el Municipio correspondiente con la Comisión Federal de Electricidad, o con cualquier otro prestador de servicio, y en el que se determinarán, de conformidad con la legislación federal aplicable, los elementos de la contribución.</w:t>
      </w:r>
    </w:p>
    <w:p>
      <w:pPr>
        <w:pStyle w:val="BodyText"/>
        <w:spacing w:before="2"/>
      </w:pPr>
    </w:p>
    <w:p>
      <w:pPr>
        <w:pStyle w:val="BodyText"/>
        <w:ind w:left="100" w:right="120"/>
        <w:jc w:val="both"/>
      </w:pPr>
      <w:r>
        <w:rPr/>
        <w:t>En dicho convenio se establecerá que la base de este derecho será el total del consumo que genere el contratante del servicio de energía eléctrica en términos del Artículo anterior, así como los elementos necesarios que permitan que la determinación de las tasas o tarifas aplicables para el cobro de este derecho sean proporcionales y equitativas para todos los contribuyentes sujetos del gravamen y que aseguren la suficiencia financiera del municipio para la prestación del servicio.</w:t>
      </w:r>
    </w:p>
    <w:p>
      <w:pPr>
        <w:pStyle w:val="BodyText"/>
        <w:spacing w:before="228"/>
        <w:ind w:left="100" w:right="133"/>
        <w:jc w:val="both"/>
      </w:pPr>
      <w:r>
        <w:rPr/>
        <w:t>En todo caso, la tasa aplicable no podrá ser superior al diez por ciento de la cuota a pagar por el consumo generado por el beneficiario.</w:t>
      </w:r>
    </w:p>
    <w:p>
      <w:pPr>
        <w:pStyle w:val="BodyText"/>
        <w:spacing w:before="2"/>
      </w:pPr>
    </w:p>
    <w:p>
      <w:pPr>
        <w:pStyle w:val="BodyText"/>
        <w:ind w:left="100" w:right="128"/>
        <w:jc w:val="both"/>
      </w:pPr>
      <w:r>
        <w:rPr/>
        <w:t>Articulo 66.- El convenio a que se refiere el Artículo anterior deberá ser sancionado por el Congreso del Estado y Publicado en el Periódico Oficial del Estado.</w:t>
      </w:r>
    </w:p>
    <w:p>
      <w:pPr>
        <w:pStyle w:val="BodyText"/>
      </w:pPr>
    </w:p>
    <w:p>
      <w:pPr>
        <w:pStyle w:val="BodyText"/>
        <w:spacing w:before="2"/>
      </w:pPr>
    </w:p>
    <w:p>
      <w:pPr>
        <w:spacing w:line="228" w:lineRule="exact" w:before="0"/>
        <w:ind w:left="2813" w:right="2839" w:firstLine="0"/>
        <w:jc w:val="center"/>
        <w:rPr>
          <w:b/>
          <w:sz w:val="20"/>
        </w:rPr>
      </w:pPr>
      <w:r>
        <w:rPr>
          <w:b/>
          <w:sz w:val="20"/>
        </w:rPr>
        <w:t>SECCIÓN</w:t>
      </w:r>
      <w:r>
        <w:rPr>
          <w:b/>
          <w:spacing w:val="-6"/>
          <w:sz w:val="20"/>
        </w:rPr>
        <w:t> </w:t>
      </w:r>
      <w:r>
        <w:rPr>
          <w:b/>
          <w:spacing w:val="-2"/>
          <w:sz w:val="20"/>
        </w:rPr>
        <w:t>SEGUNDA</w:t>
      </w:r>
    </w:p>
    <w:p>
      <w:pPr>
        <w:spacing w:line="228" w:lineRule="exact" w:before="0"/>
        <w:ind w:left="917" w:right="939" w:firstLine="0"/>
        <w:jc w:val="center"/>
        <w:rPr>
          <w:b/>
          <w:sz w:val="20"/>
        </w:rPr>
      </w:pPr>
      <w:r>
        <w:rPr>
          <w:b/>
          <w:sz w:val="20"/>
        </w:rPr>
        <w:t>DERECHOS</w:t>
      </w:r>
      <w:r>
        <w:rPr>
          <w:b/>
          <w:spacing w:val="-8"/>
          <w:sz w:val="20"/>
        </w:rPr>
        <w:t> </w:t>
      </w:r>
      <w:r>
        <w:rPr>
          <w:b/>
          <w:sz w:val="20"/>
        </w:rPr>
        <w:t>POR</w:t>
      </w:r>
      <w:r>
        <w:rPr>
          <w:b/>
          <w:spacing w:val="-9"/>
          <w:sz w:val="20"/>
        </w:rPr>
        <w:t> </w:t>
      </w:r>
      <w:r>
        <w:rPr>
          <w:b/>
          <w:sz w:val="20"/>
        </w:rPr>
        <w:t>SERVICIOS</w:t>
      </w:r>
      <w:r>
        <w:rPr>
          <w:b/>
          <w:spacing w:val="-4"/>
          <w:sz w:val="20"/>
        </w:rPr>
        <w:t> </w:t>
      </w:r>
      <w:r>
        <w:rPr>
          <w:b/>
          <w:sz w:val="20"/>
        </w:rPr>
        <w:t>DE</w:t>
      </w:r>
      <w:r>
        <w:rPr>
          <w:b/>
          <w:spacing w:val="-7"/>
          <w:sz w:val="20"/>
        </w:rPr>
        <w:t> </w:t>
      </w:r>
      <w:r>
        <w:rPr>
          <w:b/>
          <w:sz w:val="20"/>
        </w:rPr>
        <w:t>AGUA</w:t>
      </w:r>
      <w:r>
        <w:rPr>
          <w:b/>
          <w:spacing w:val="-9"/>
          <w:sz w:val="20"/>
        </w:rPr>
        <w:t> </w:t>
      </w:r>
      <w:r>
        <w:rPr>
          <w:b/>
          <w:spacing w:val="-2"/>
          <w:sz w:val="20"/>
        </w:rPr>
        <w:t>POTABLE</w:t>
      </w:r>
    </w:p>
    <w:p>
      <w:pPr>
        <w:pStyle w:val="BodyText"/>
        <w:spacing w:before="1"/>
        <w:rPr>
          <w:b/>
        </w:rPr>
      </w:pPr>
    </w:p>
    <w:p>
      <w:pPr>
        <w:pStyle w:val="BodyText"/>
        <w:ind w:left="100" w:right="123"/>
        <w:jc w:val="both"/>
      </w:pPr>
      <w:r>
        <w:rPr/>
        <w:t>ARTÍCULO 67.- Se</w:t>
      </w:r>
      <w:r>
        <w:rPr>
          <w:spacing w:val="-2"/>
        </w:rPr>
        <w:t> </w:t>
      </w:r>
      <w:r>
        <w:rPr/>
        <w:t>entiende por servicio de agua potable, la conducción de este líquido desde su fuente de origen hasta la toma domiciliaria.</w:t>
      </w:r>
    </w:p>
    <w:p>
      <w:pPr>
        <w:pStyle w:val="BodyText"/>
        <w:spacing w:before="1"/>
      </w:pPr>
    </w:p>
    <w:p>
      <w:pPr>
        <w:pStyle w:val="BodyText"/>
        <w:ind w:left="100" w:right="124"/>
        <w:jc w:val="both"/>
      </w:pPr>
      <w:r>
        <w:rPr/>
        <w:t>ARTÍCULO 68.- Son objeto de este derecho, los servicios que el Municipio presta por si o a través de organismo operador a los propietarios de predios urbanos o rústicos para conectarse a la red de agua potable municipal, así como una vez conectados, disfrutar de la misma.</w:t>
      </w:r>
    </w:p>
    <w:p>
      <w:pPr>
        <w:pStyle w:val="BodyText"/>
        <w:spacing w:before="4"/>
      </w:pPr>
    </w:p>
    <w:p>
      <w:pPr>
        <w:pStyle w:val="BodyText"/>
        <w:spacing w:line="237" w:lineRule="auto"/>
        <w:ind w:left="100" w:right="123"/>
        <w:jc w:val="both"/>
      </w:pPr>
      <w:r>
        <w:rPr/>
        <w:t>ARTÍCULO</w:t>
      </w:r>
      <w:r>
        <w:rPr>
          <w:spacing w:val="-4"/>
        </w:rPr>
        <w:t> </w:t>
      </w:r>
      <w:r>
        <w:rPr/>
        <w:t>69.- Los</w:t>
      </w:r>
      <w:r>
        <w:rPr>
          <w:spacing w:val="-1"/>
        </w:rPr>
        <w:t> </w:t>
      </w:r>
      <w:r>
        <w:rPr/>
        <w:t>contribuyentes</w:t>
      </w:r>
      <w:r>
        <w:rPr>
          <w:spacing w:val="-1"/>
        </w:rPr>
        <w:t> </w:t>
      </w:r>
      <w:r>
        <w:rPr/>
        <w:t>de</w:t>
      </w:r>
      <w:r>
        <w:rPr>
          <w:spacing w:val="-2"/>
        </w:rPr>
        <w:t> </w:t>
      </w:r>
      <w:r>
        <w:rPr/>
        <w:t>este</w:t>
      </w:r>
      <w:r>
        <w:rPr>
          <w:spacing w:val="-2"/>
        </w:rPr>
        <w:t> </w:t>
      </w:r>
      <w:r>
        <w:rPr/>
        <w:t>derecho, están</w:t>
      </w:r>
      <w:r>
        <w:rPr>
          <w:spacing w:val="-2"/>
        </w:rPr>
        <w:t> </w:t>
      </w:r>
      <w:r>
        <w:rPr/>
        <w:t>obligados</w:t>
      </w:r>
      <w:r>
        <w:rPr>
          <w:spacing w:val="-1"/>
        </w:rPr>
        <w:t> </w:t>
      </w:r>
      <w:r>
        <w:rPr/>
        <w:t>a</w:t>
      </w:r>
      <w:r>
        <w:rPr>
          <w:spacing w:val="-2"/>
        </w:rPr>
        <w:t> </w:t>
      </w:r>
      <w:r>
        <w:rPr/>
        <w:t>cubrir</w:t>
      </w:r>
      <w:r>
        <w:rPr>
          <w:spacing w:val="-1"/>
        </w:rPr>
        <w:t> </w:t>
      </w:r>
      <w:r>
        <w:rPr/>
        <w:t>en</w:t>
      </w:r>
      <w:r>
        <w:rPr>
          <w:spacing w:val="-2"/>
        </w:rPr>
        <w:t> </w:t>
      </w:r>
      <w:r>
        <w:rPr/>
        <w:t>la</w:t>
      </w:r>
      <w:r>
        <w:rPr>
          <w:spacing w:val="-2"/>
        </w:rPr>
        <w:t> </w:t>
      </w:r>
      <w:r>
        <w:rPr/>
        <w:t>Tesorería</w:t>
      </w:r>
      <w:r>
        <w:rPr>
          <w:spacing w:val="-2"/>
        </w:rPr>
        <w:t> </w:t>
      </w:r>
      <w:r>
        <w:rPr/>
        <w:t>Municipal</w:t>
      </w:r>
      <w:r>
        <w:rPr>
          <w:spacing w:val="-2"/>
        </w:rPr>
        <w:t> </w:t>
      </w:r>
      <w:r>
        <w:rPr/>
        <w:t>o en el organismo operador correspondiente, el importe del costo total de la mano de obra, material necesario para la ejecución de la misma, así como el de los aparatos medidores para la instalación de</w:t>
      </w:r>
      <w:r>
        <w:rPr>
          <w:spacing w:val="40"/>
        </w:rPr>
        <w:t> </w:t>
      </w:r>
      <w:r>
        <w:rPr/>
        <w:t>los mismos.</w:t>
      </w:r>
    </w:p>
    <w:p>
      <w:pPr>
        <w:pStyle w:val="BodyText"/>
        <w:spacing w:before="5"/>
      </w:pPr>
    </w:p>
    <w:p>
      <w:pPr>
        <w:pStyle w:val="BodyText"/>
        <w:ind w:left="100" w:right="126"/>
        <w:jc w:val="both"/>
      </w:pPr>
      <w:r>
        <w:rPr/>
        <w:t>Los montos correspondientes deberán estar determinados en la Ley de Ingresos de cada Municipio de conformidad con el Artículo 5º</w:t>
      </w:r>
      <w:r>
        <w:rPr>
          <w:spacing w:val="40"/>
        </w:rPr>
        <w:t> </w:t>
      </w:r>
      <w:r>
        <w:rPr/>
        <w:t>de este ordenamiento.</w:t>
      </w:r>
    </w:p>
    <w:p>
      <w:pPr>
        <w:pStyle w:val="BodyText"/>
        <w:spacing w:before="2"/>
      </w:pPr>
    </w:p>
    <w:p>
      <w:pPr>
        <w:pStyle w:val="BodyText"/>
        <w:ind w:left="100" w:right="122"/>
        <w:jc w:val="both"/>
      </w:pPr>
      <w:r>
        <w:rPr/>
        <w:t>ARTÍCULO 70.- Una vez instalados los medidores, el pago de los derechos por consumo de agua</w:t>
      </w:r>
      <w:r>
        <w:rPr>
          <w:spacing w:val="40"/>
        </w:rPr>
        <w:t> </w:t>
      </w:r>
      <w:r>
        <w:rPr/>
        <w:t>potable se determinara de conformidad con las cuotas y tarifas establecidas en la Ley de Ingresos para cada Municipio de conformidad con el Artículo 5o de este ordenamiento, salvo el supuesto previsto en el Artículo 71 de esta Ley.</w:t>
      </w:r>
    </w:p>
    <w:p>
      <w:pPr>
        <w:spacing w:after="0"/>
        <w:jc w:val="both"/>
        <w:sectPr>
          <w:pgSz w:w="12250" w:h="15830"/>
          <w:pgMar w:header="0" w:footer="877" w:top="1680" w:bottom="1120" w:left="1460" w:right="1200"/>
        </w:sectPr>
      </w:pPr>
    </w:p>
    <w:p>
      <w:pPr>
        <w:pStyle w:val="BodyText"/>
        <w:spacing w:before="85"/>
        <w:ind w:left="100" w:right="122"/>
        <w:jc w:val="both"/>
      </w:pPr>
      <w:r>
        <w:rPr/>
        <w:t>ARTÍCULO 71. En los municipios en los que exista organismo operador para la administración y prestación de este servicio público, incluso en los que dichos organismos operadores atiendan a dos o más</w:t>
      </w:r>
      <w:r>
        <w:rPr>
          <w:spacing w:val="-1"/>
        </w:rPr>
        <w:t> </w:t>
      </w:r>
      <w:r>
        <w:rPr/>
        <w:t>municipios, las</w:t>
      </w:r>
      <w:r>
        <w:rPr>
          <w:spacing w:val="-1"/>
        </w:rPr>
        <w:t> </w:t>
      </w:r>
      <w:r>
        <w:rPr/>
        <w:t>cuotas</w:t>
      </w:r>
      <w:r>
        <w:rPr>
          <w:spacing w:val="-1"/>
        </w:rPr>
        <w:t> </w:t>
      </w:r>
      <w:r>
        <w:rPr/>
        <w:t>y</w:t>
      </w:r>
      <w:r>
        <w:rPr>
          <w:spacing w:val="-5"/>
        </w:rPr>
        <w:t> </w:t>
      </w:r>
      <w:r>
        <w:rPr/>
        <w:t>tarifas</w:t>
      </w:r>
      <w:r>
        <w:rPr>
          <w:spacing w:val="-3"/>
        </w:rPr>
        <w:t> </w:t>
      </w:r>
      <w:r>
        <w:rPr/>
        <w:t>correspondientes</w:t>
      </w:r>
      <w:r>
        <w:rPr>
          <w:spacing w:val="-1"/>
        </w:rPr>
        <w:t> </w:t>
      </w:r>
      <w:r>
        <w:rPr/>
        <w:t>a</w:t>
      </w:r>
      <w:r>
        <w:rPr>
          <w:spacing w:val="-2"/>
        </w:rPr>
        <w:t> </w:t>
      </w:r>
      <w:r>
        <w:rPr/>
        <w:t>los</w:t>
      </w:r>
      <w:r>
        <w:rPr>
          <w:spacing w:val="-1"/>
        </w:rPr>
        <w:t> </w:t>
      </w:r>
      <w:r>
        <w:rPr/>
        <w:t>derechos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la</w:t>
      </w:r>
      <w:r>
        <w:rPr>
          <w:spacing w:val="-2"/>
        </w:rPr>
        <w:t> </w:t>
      </w:r>
      <w:r>
        <w:rPr/>
        <w:t>presente</w:t>
      </w:r>
      <w:r>
        <w:rPr>
          <w:spacing w:val="-2"/>
        </w:rPr>
        <w:t> </w:t>
      </w:r>
      <w:r>
        <w:rPr/>
        <w:t>Sección serán aquellos que como proyecto proponga el órgano de gobierno respectivo, deberán incluirse por el Ayuntamiento correspondiente en su</w:t>
      </w:r>
      <w:r>
        <w:rPr>
          <w:spacing w:val="40"/>
        </w:rPr>
        <w:t> </w:t>
      </w:r>
      <w:r>
        <w:rPr/>
        <w:t>respectiva propuesta de Ley de Ingresos, para su eventual aprobación por el Congreso del Estado Libre y Soberano de Hidalgo, mismas que deberán ser</w:t>
      </w:r>
      <w:r>
        <w:rPr>
          <w:spacing w:val="40"/>
        </w:rPr>
        <w:t> </w:t>
      </w:r>
      <w:r>
        <w:rPr/>
        <w:t>publicadas en el Periódico Oficial del Estado para tener vigencia y aplicabilidad.</w:t>
      </w:r>
    </w:p>
    <w:p>
      <w:pPr>
        <w:pStyle w:val="BodyText"/>
        <w:spacing w:before="4"/>
      </w:pPr>
    </w:p>
    <w:p>
      <w:pPr>
        <w:pStyle w:val="BodyText"/>
        <w:ind w:left="100" w:right="122"/>
        <w:jc w:val="both"/>
      </w:pPr>
      <w:r>
        <w:rPr/>
        <w:t>Para el caso de que dicho decreto no sea publicado en términos del párrafo anterior, continuarán en</w:t>
      </w:r>
      <w:r>
        <w:rPr>
          <w:spacing w:val="40"/>
        </w:rPr>
        <w:t> </w:t>
      </w:r>
      <w:r>
        <w:rPr/>
        <w:t>vigor los aprobados para el año anterior, o los del último que</w:t>
      </w:r>
      <w:r>
        <w:rPr>
          <w:spacing w:val="40"/>
        </w:rPr>
        <w:t> </w:t>
      </w:r>
      <w:r>
        <w:rPr/>
        <w:t>cubra este requisito.</w:t>
      </w:r>
    </w:p>
    <w:p>
      <w:pPr>
        <w:pStyle w:val="BodyText"/>
        <w:spacing w:before="227"/>
      </w:pPr>
    </w:p>
    <w:p>
      <w:pPr>
        <w:spacing w:before="0"/>
        <w:ind w:left="2816" w:right="2833" w:firstLine="0"/>
        <w:jc w:val="center"/>
        <w:rPr>
          <w:b/>
          <w:sz w:val="20"/>
        </w:rPr>
      </w:pPr>
      <w:r>
        <w:rPr>
          <w:b/>
          <w:sz w:val="20"/>
        </w:rPr>
        <w:t>SECCIÓN</w:t>
      </w:r>
      <w:r>
        <w:rPr>
          <w:b/>
          <w:spacing w:val="-6"/>
          <w:sz w:val="20"/>
        </w:rPr>
        <w:t> </w:t>
      </w:r>
      <w:r>
        <w:rPr>
          <w:b/>
          <w:spacing w:val="-2"/>
          <w:sz w:val="20"/>
        </w:rPr>
        <w:t>TERCERA</w:t>
      </w:r>
    </w:p>
    <w:p>
      <w:pPr>
        <w:spacing w:before="0"/>
        <w:ind w:left="909" w:right="939" w:firstLine="0"/>
        <w:jc w:val="center"/>
        <w:rPr>
          <w:b/>
          <w:sz w:val="20"/>
        </w:rPr>
      </w:pPr>
      <w:r>
        <w:rPr>
          <w:b/>
          <w:sz w:val="20"/>
        </w:rPr>
        <w:t>DERECHOS</w:t>
      </w:r>
      <w:r>
        <w:rPr>
          <w:b/>
          <w:spacing w:val="-8"/>
          <w:sz w:val="20"/>
        </w:rPr>
        <w:t> </w:t>
      </w:r>
      <w:r>
        <w:rPr>
          <w:b/>
          <w:sz w:val="20"/>
        </w:rPr>
        <w:t>POR</w:t>
      </w:r>
      <w:r>
        <w:rPr>
          <w:b/>
          <w:spacing w:val="-10"/>
          <w:sz w:val="20"/>
        </w:rPr>
        <w:t> </w:t>
      </w:r>
      <w:r>
        <w:rPr>
          <w:b/>
          <w:sz w:val="20"/>
        </w:rPr>
        <w:t>SERVICIOS</w:t>
      </w:r>
      <w:r>
        <w:rPr>
          <w:b/>
          <w:spacing w:val="-4"/>
          <w:sz w:val="20"/>
        </w:rPr>
        <w:t> </w:t>
      </w:r>
      <w:r>
        <w:rPr>
          <w:b/>
          <w:sz w:val="20"/>
        </w:rPr>
        <w:t>DE</w:t>
      </w:r>
      <w:r>
        <w:rPr>
          <w:b/>
          <w:spacing w:val="-8"/>
          <w:sz w:val="20"/>
        </w:rPr>
        <w:t> </w:t>
      </w:r>
      <w:r>
        <w:rPr>
          <w:b/>
          <w:sz w:val="20"/>
        </w:rPr>
        <w:t>DRENAJE</w:t>
      </w:r>
      <w:r>
        <w:rPr>
          <w:b/>
          <w:spacing w:val="-4"/>
          <w:sz w:val="20"/>
        </w:rPr>
        <w:t> </w:t>
      </w:r>
      <w:r>
        <w:rPr>
          <w:b/>
          <w:sz w:val="20"/>
        </w:rPr>
        <w:t>Y</w:t>
      </w:r>
      <w:r>
        <w:rPr>
          <w:b/>
          <w:spacing w:val="-7"/>
          <w:sz w:val="20"/>
        </w:rPr>
        <w:t> </w:t>
      </w:r>
      <w:r>
        <w:rPr>
          <w:b/>
          <w:spacing w:val="-2"/>
          <w:sz w:val="20"/>
        </w:rPr>
        <w:t>ALCANTARILLADO</w:t>
      </w:r>
    </w:p>
    <w:p>
      <w:pPr>
        <w:pStyle w:val="BodyText"/>
        <w:spacing w:before="1"/>
        <w:rPr>
          <w:b/>
        </w:rPr>
      </w:pPr>
    </w:p>
    <w:p>
      <w:pPr>
        <w:pStyle w:val="BodyText"/>
        <w:spacing w:before="1"/>
        <w:ind w:left="100" w:right="122"/>
        <w:jc w:val="both"/>
      </w:pPr>
      <w:r>
        <w:rPr/>
        <w:t>ARTÍCULO 72.- Se entiende por servicios de drenaje y alcantarillado los que presta el Municipio o el organismo operador en su caso por la conexión a las redes públicas municipales de drenaje y alcantarillado, así como su aprovechamiento y utilización.</w:t>
      </w:r>
    </w:p>
    <w:p>
      <w:pPr>
        <w:pStyle w:val="BodyText"/>
        <w:spacing w:before="1"/>
      </w:pPr>
    </w:p>
    <w:p>
      <w:pPr>
        <w:pStyle w:val="BodyText"/>
        <w:ind w:left="100" w:right="128"/>
        <w:jc w:val="both"/>
      </w:pPr>
      <w:r>
        <w:rPr/>
        <w:t>ARTÍCULO 73.- Los propietarios y poseedores de predios urbanos, están obligados a solicitar a los Municipios o al Organismo Operador en su caso, la conexión a las redes públicas</w:t>
      </w:r>
      <w:r>
        <w:rPr>
          <w:spacing w:val="40"/>
        </w:rPr>
        <w:t> </w:t>
      </w:r>
      <w:r>
        <w:rPr/>
        <w:t>de drenaje y alcantarillado, cuando el sistema central pase por las calles en las que se ubican los predios urbanos de los que son propietarios o poseedores.</w:t>
      </w:r>
    </w:p>
    <w:p>
      <w:pPr>
        <w:pStyle w:val="BodyText"/>
        <w:spacing w:before="228"/>
        <w:ind w:left="100" w:right="130"/>
        <w:jc w:val="both"/>
      </w:pPr>
      <w:r>
        <w:rPr/>
        <w:t>ARTÍCULO 74.- Son sujetos del pago de los derechos por servicios de drenaje y alcantarillado que el Municipio</w:t>
      </w:r>
      <w:r>
        <w:rPr>
          <w:spacing w:val="40"/>
        </w:rPr>
        <w:t> </w:t>
      </w:r>
      <w:r>
        <w:rPr/>
        <w:t>o</w:t>
      </w:r>
      <w:r>
        <w:rPr>
          <w:spacing w:val="-3"/>
        </w:rPr>
        <w:t> </w:t>
      </w:r>
      <w:r>
        <w:rPr/>
        <w:t>el</w:t>
      </w:r>
      <w:r>
        <w:rPr>
          <w:spacing w:val="-3"/>
        </w:rPr>
        <w:t> </w:t>
      </w:r>
      <w:r>
        <w:rPr/>
        <w:t>organismo</w:t>
      </w:r>
      <w:r>
        <w:rPr>
          <w:spacing w:val="-3"/>
        </w:rPr>
        <w:t> </w:t>
      </w:r>
      <w:r>
        <w:rPr/>
        <w:t>operador</w:t>
      </w:r>
      <w:r>
        <w:rPr>
          <w:spacing w:val="-2"/>
        </w:rPr>
        <w:t> </w:t>
      </w:r>
      <w:r>
        <w:rPr/>
        <w:t>proporcione, todos</w:t>
      </w:r>
      <w:r>
        <w:rPr>
          <w:spacing w:val="-2"/>
        </w:rPr>
        <w:t> </w:t>
      </w:r>
      <w:r>
        <w:rPr/>
        <w:t>los</w:t>
      </w:r>
      <w:r>
        <w:rPr>
          <w:spacing w:val="-2"/>
        </w:rPr>
        <w:t> </w:t>
      </w:r>
      <w:r>
        <w:rPr/>
        <w:t>propietarios</w:t>
      </w:r>
      <w:r>
        <w:rPr>
          <w:spacing w:val="-2"/>
        </w:rPr>
        <w:t> </w:t>
      </w:r>
      <w:r>
        <w:rPr/>
        <w:t>o</w:t>
      </w:r>
      <w:r>
        <w:rPr>
          <w:spacing w:val="-3"/>
        </w:rPr>
        <w:t> </w:t>
      </w:r>
      <w:r>
        <w:rPr/>
        <w:t>poseedores</w:t>
      </w:r>
      <w:r>
        <w:rPr>
          <w:spacing w:val="-2"/>
        </w:rPr>
        <w:t> </w:t>
      </w:r>
      <w:r>
        <w:rPr/>
        <w:t>de</w:t>
      </w:r>
      <w:r>
        <w:rPr>
          <w:spacing w:val="-3"/>
        </w:rPr>
        <w:t> </w:t>
      </w:r>
      <w:r>
        <w:rPr/>
        <w:t>predios</w:t>
      </w:r>
      <w:r>
        <w:rPr>
          <w:spacing w:val="-2"/>
        </w:rPr>
        <w:t> </w:t>
      </w:r>
      <w:r>
        <w:rPr/>
        <w:t>urbanos, quienes deberán solicitar este servicio.</w:t>
      </w:r>
    </w:p>
    <w:p>
      <w:pPr>
        <w:pStyle w:val="BodyText"/>
        <w:spacing w:before="2"/>
      </w:pPr>
    </w:p>
    <w:p>
      <w:pPr>
        <w:pStyle w:val="BodyText"/>
        <w:ind w:left="100" w:right="118"/>
        <w:jc w:val="both"/>
      </w:pPr>
      <w:r>
        <w:rPr/>
        <w:t>ARTÍCULO 75.- Los contribuyentes que soliciten la conexión e instalación de los servicios de drenaje y alcantarillado, están obligados a cubrir en la Tesorería Municipal o en el organismo operador correspondiente, el importe del costo total de la mano de obra y</w:t>
      </w:r>
      <w:r>
        <w:rPr>
          <w:spacing w:val="18"/>
        </w:rPr>
        <w:t> </w:t>
      </w:r>
      <w:r>
        <w:rPr/>
        <w:t>el material necesario para la ejecución de la misma.</w:t>
      </w:r>
    </w:p>
    <w:p>
      <w:pPr>
        <w:pStyle w:val="BodyText"/>
        <w:spacing w:before="227"/>
        <w:ind w:left="100" w:right="126"/>
        <w:jc w:val="both"/>
      </w:pPr>
      <w:r>
        <w:rPr/>
        <w:t>Los montos correspondientes deberán estar determinados en la Ley de Ingresos de cada Municipio de conformidad con el Artículo 5º</w:t>
      </w:r>
      <w:r>
        <w:rPr>
          <w:spacing w:val="40"/>
        </w:rPr>
        <w:t> </w:t>
      </w:r>
      <w:r>
        <w:rPr/>
        <w:t>de este ordenamiento.</w:t>
      </w:r>
    </w:p>
    <w:p>
      <w:pPr>
        <w:pStyle w:val="BodyText"/>
        <w:spacing w:before="2"/>
      </w:pPr>
    </w:p>
    <w:p>
      <w:pPr>
        <w:pStyle w:val="BodyText"/>
        <w:ind w:left="100" w:right="122"/>
        <w:jc w:val="both"/>
      </w:pPr>
      <w:r>
        <w:rPr/>
        <w:t>ARTÍCULO 76.- El pago de los derechos por servicios de drenaje y alcantarillado se determinara de conformidad con las cuotas y tarifas establecidas en la Ley de Ingresos para cada Municipio de conformidad con el Artículo 5o de esta Ley, salvo en el supuesto previsto en el Artículo 77 de esta Ley.</w:t>
      </w:r>
    </w:p>
    <w:p>
      <w:pPr>
        <w:pStyle w:val="BodyText"/>
        <w:spacing w:before="2"/>
      </w:pPr>
    </w:p>
    <w:p>
      <w:pPr>
        <w:pStyle w:val="BodyText"/>
        <w:ind w:left="100" w:right="125"/>
        <w:jc w:val="both"/>
      </w:pPr>
      <w:r>
        <w:rPr/>
        <w:t>ARTÍCULO 77.- En los Municipios en los que exista organismo operador para la administración y prestación de este servicio público, incluso en los que este organismo</w:t>
      </w:r>
      <w:r>
        <w:rPr>
          <w:spacing w:val="40"/>
        </w:rPr>
        <w:t> </w:t>
      </w:r>
      <w:r>
        <w:rPr/>
        <w:t>público atienda a dos o más municipios, para la determinación y pago de este derecho se estará a lo que establezca el decreto de cuotas y tarifas de dicho organismo operador, el cual deberá ser aprobado por el Congreso del Estado y publicado en el Periódico Oficial del Estado.</w:t>
      </w:r>
    </w:p>
    <w:p>
      <w:pPr>
        <w:pStyle w:val="BodyText"/>
        <w:spacing w:before="228"/>
        <w:ind w:left="100" w:right="130" w:firstLine="57"/>
        <w:jc w:val="both"/>
      </w:pPr>
      <w:r>
        <w:rPr/>
        <w:t>Para el caso de que dicho decreto no sea publicado en términos del párrafo anterior, continuarán en vigor los aprobados para el año anterior, o los del último que</w:t>
      </w:r>
      <w:r>
        <w:rPr>
          <w:spacing w:val="40"/>
        </w:rPr>
        <w:t> </w:t>
      </w:r>
      <w:r>
        <w:rPr/>
        <w:t>cubra este requisito.</w:t>
      </w:r>
    </w:p>
    <w:p>
      <w:pPr>
        <w:pStyle w:val="BodyText"/>
      </w:pPr>
    </w:p>
    <w:p>
      <w:pPr>
        <w:pStyle w:val="BodyText"/>
        <w:spacing w:before="2"/>
      </w:pPr>
    </w:p>
    <w:p>
      <w:pPr>
        <w:spacing w:before="0"/>
        <w:ind w:left="2816" w:right="2833" w:firstLine="0"/>
        <w:jc w:val="center"/>
        <w:rPr>
          <w:b/>
          <w:sz w:val="20"/>
        </w:rPr>
      </w:pPr>
      <w:r>
        <w:rPr>
          <w:b/>
          <w:sz w:val="20"/>
        </w:rPr>
        <w:t>SECCIÓN</w:t>
      </w:r>
      <w:r>
        <w:rPr>
          <w:b/>
          <w:spacing w:val="-6"/>
          <w:sz w:val="20"/>
        </w:rPr>
        <w:t> </w:t>
      </w:r>
      <w:r>
        <w:rPr>
          <w:b/>
          <w:spacing w:val="-2"/>
          <w:sz w:val="20"/>
        </w:rPr>
        <w:t>CUARTA</w:t>
      </w:r>
    </w:p>
    <w:p>
      <w:pPr>
        <w:spacing w:before="1"/>
        <w:ind w:left="406" w:right="441" w:firstLine="0"/>
        <w:jc w:val="center"/>
        <w:rPr>
          <w:b/>
          <w:sz w:val="20"/>
        </w:rPr>
      </w:pPr>
      <w:r>
        <w:rPr>
          <w:b/>
          <w:sz w:val="20"/>
        </w:rPr>
        <w:t>DERECHOS</w:t>
      </w:r>
      <w:r>
        <w:rPr>
          <w:b/>
          <w:spacing w:val="-5"/>
          <w:sz w:val="20"/>
        </w:rPr>
        <w:t> </w:t>
      </w:r>
      <w:r>
        <w:rPr>
          <w:b/>
          <w:sz w:val="20"/>
        </w:rPr>
        <w:t>POR</w:t>
      </w:r>
      <w:r>
        <w:rPr>
          <w:b/>
          <w:spacing w:val="-2"/>
          <w:sz w:val="20"/>
        </w:rPr>
        <w:t> </w:t>
      </w:r>
      <w:r>
        <w:rPr>
          <w:b/>
          <w:sz w:val="20"/>
        </w:rPr>
        <w:t>USO</w:t>
      </w:r>
      <w:r>
        <w:rPr>
          <w:b/>
          <w:spacing w:val="-4"/>
          <w:sz w:val="20"/>
        </w:rPr>
        <w:t> </w:t>
      </w:r>
      <w:r>
        <w:rPr>
          <w:b/>
          <w:sz w:val="20"/>
        </w:rPr>
        <w:t>DE</w:t>
      </w:r>
      <w:r>
        <w:rPr>
          <w:b/>
          <w:spacing w:val="-1"/>
          <w:sz w:val="20"/>
        </w:rPr>
        <w:t> </w:t>
      </w:r>
      <w:r>
        <w:rPr>
          <w:b/>
          <w:sz w:val="20"/>
        </w:rPr>
        <w:t>RASTRO,</w:t>
      </w:r>
      <w:r>
        <w:rPr>
          <w:b/>
          <w:spacing w:val="-4"/>
          <w:sz w:val="20"/>
        </w:rPr>
        <w:t> </w:t>
      </w:r>
      <w:r>
        <w:rPr>
          <w:b/>
          <w:sz w:val="20"/>
        </w:rPr>
        <w:t>GUARDA</w:t>
      </w:r>
      <w:r>
        <w:rPr>
          <w:b/>
          <w:spacing w:val="-2"/>
          <w:sz w:val="20"/>
        </w:rPr>
        <w:t> </w:t>
      </w:r>
      <w:r>
        <w:rPr>
          <w:b/>
          <w:sz w:val="20"/>
        </w:rPr>
        <w:t>Y</w:t>
      </w:r>
      <w:r>
        <w:rPr>
          <w:b/>
          <w:spacing w:val="40"/>
          <w:sz w:val="20"/>
        </w:rPr>
        <w:t> </w:t>
      </w:r>
      <w:r>
        <w:rPr>
          <w:b/>
          <w:sz w:val="20"/>
        </w:rPr>
        <w:t>MATANZA</w:t>
      </w:r>
      <w:r>
        <w:rPr>
          <w:b/>
          <w:spacing w:val="-2"/>
          <w:sz w:val="20"/>
        </w:rPr>
        <w:t> </w:t>
      </w:r>
      <w:r>
        <w:rPr>
          <w:b/>
          <w:sz w:val="20"/>
        </w:rPr>
        <w:t>DE</w:t>
      </w:r>
      <w:r>
        <w:rPr>
          <w:b/>
          <w:spacing w:val="-5"/>
          <w:sz w:val="20"/>
        </w:rPr>
        <w:t> </w:t>
      </w:r>
      <w:r>
        <w:rPr>
          <w:b/>
          <w:sz w:val="20"/>
        </w:rPr>
        <w:t>GANADO,TRANSPORTE</w:t>
      </w:r>
      <w:r>
        <w:rPr>
          <w:b/>
          <w:spacing w:val="-5"/>
          <w:sz w:val="20"/>
        </w:rPr>
        <w:t> </w:t>
      </w:r>
      <w:r>
        <w:rPr>
          <w:b/>
          <w:sz w:val="20"/>
        </w:rPr>
        <w:t>E INSPECCIÓN SANITARIA, REVISIÓN DE FIERROS</w:t>
      </w:r>
    </w:p>
    <w:p>
      <w:pPr>
        <w:spacing w:before="0"/>
        <w:ind w:left="2813" w:right="2840" w:firstLine="0"/>
        <w:jc w:val="center"/>
        <w:rPr>
          <w:b/>
          <w:sz w:val="20"/>
        </w:rPr>
      </w:pPr>
      <w:r>
        <w:rPr>
          <w:b/>
          <w:sz w:val="20"/>
        </w:rPr>
        <w:t>PARA</w:t>
      </w:r>
      <w:r>
        <w:rPr>
          <w:b/>
          <w:spacing w:val="-6"/>
          <w:sz w:val="20"/>
        </w:rPr>
        <w:t> </w:t>
      </w:r>
      <w:r>
        <w:rPr>
          <w:b/>
          <w:sz w:val="20"/>
        </w:rPr>
        <w:t>MARCAR</w:t>
      </w:r>
      <w:r>
        <w:rPr>
          <w:b/>
          <w:spacing w:val="-6"/>
          <w:sz w:val="20"/>
        </w:rPr>
        <w:t> </w:t>
      </w:r>
      <w:r>
        <w:rPr>
          <w:b/>
          <w:sz w:val="20"/>
        </w:rPr>
        <w:t>GANADO</w:t>
      </w:r>
      <w:r>
        <w:rPr>
          <w:b/>
          <w:spacing w:val="-4"/>
          <w:sz w:val="20"/>
        </w:rPr>
        <w:t> </w:t>
      </w:r>
      <w:r>
        <w:rPr>
          <w:b/>
          <w:sz w:val="20"/>
        </w:rPr>
        <w:t>Y</w:t>
      </w:r>
      <w:r>
        <w:rPr>
          <w:b/>
          <w:spacing w:val="-8"/>
          <w:sz w:val="20"/>
        </w:rPr>
        <w:t> </w:t>
      </w:r>
      <w:r>
        <w:rPr>
          <w:b/>
          <w:spacing w:val="-2"/>
          <w:sz w:val="20"/>
        </w:rPr>
        <w:t>MAGUEYES.</w:t>
      </w:r>
    </w:p>
    <w:p>
      <w:pPr>
        <w:spacing w:after="0"/>
        <w:jc w:val="center"/>
        <w:rPr>
          <w:sz w:val="20"/>
        </w:rPr>
        <w:sectPr>
          <w:pgSz w:w="12250" w:h="15830"/>
          <w:pgMar w:header="0" w:footer="877" w:top="1680" w:bottom="1120" w:left="1460" w:right="1200"/>
        </w:sectPr>
      </w:pPr>
    </w:p>
    <w:p>
      <w:pPr>
        <w:pStyle w:val="BodyText"/>
        <w:spacing w:before="85"/>
        <w:ind w:left="100" w:right="127"/>
        <w:jc w:val="both"/>
      </w:pPr>
      <w:r>
        <w:rPr/>
        <w:t>ARTÍCULO 78.- Por los servicios prestados en los rastros Municipales se entenderán los que se relacionen</w:t>
      </w:r>
      <w:r>
        <w:rPr>
          <w:spacing w:val="-3"/>
        </w:rPr>
        <w:t> </w:t>
      </w:r>
      <w:r>
        <w:rPr/>
        <w:t>con la</w:t>
      </w:r>
      <w:r>
        <w:rPr>
          <w:spacing w:val="-3"/>
        </w:rPr>
        <w:t> </w:t>
      </w:r>
      <w:r>
        <w:rPr/>
        <w:t>guarda en</w:t>
      </w:r>
      <w:r>
        <w:rPr>
          <w:spacing w:val="-3"/>
        </w:rPr>
        <w:t> </w:t>
      </w:r>
      <w:r>
        <w:rPr/>
        <w:t>las</w:t>
      </w:r>
      <w:r>
        <w:rPr>
          <w:spacing w:val="-2"/>
        </w:rPr>
        <w:t> </w:t>
      </w:r>
      <w:r>
        <w:rPr/>
        <w:t>corraletas, matanza, transporte, inspección</w:t>
      </w:r>
      <w:r>
        <w:rPr>
          <w:spacing w:val="-3"/>
        </w:rPr>
        <w:t> </w:t>
      </w:r>
      <w:r>
        <w:rPr/>
        <w:t>sanitaria</w:t>
      </w:r>
      <w:r>
        <w:rPr>
          <w:spacing w:val="-3"/>
        </w:rPr>
        <w:t> </w:t>
      </w:r>
      <w:r>
        <w:rPr/>
        <w:t>de</w:t>
      </w:r>
      <w:r>
        <w:rPr>
          <w:spacing w:val="-3"/>
        </w:rPr>
        <w:t> </w:t>
      </w:r>
      <w:r>
        <w:rPr/>
        <w:t>carnes</w:t>
      </w:r>
      <w:r>
        <w:rPr>
          <w:spacing w:val="-2"/>
        </w:rPr>
        <w:t> </w:t>
      </w:r>
      <w:r>
        <w:rPr/>
        <w:t>y peso</w:t>
      </w:r>
      <w:r>
        <w:rPr>
          <w:spacing w:val="-3"/>
        </w:rPr>
        <w:t> </w:t>
      </w:r>
      <w:r>
        <w:rPr/>
        <w:t>en básculas propiedad del Municipio, de animales destinados al consumo humano.</w:t>
      </w:r>
    </w:p>
    <w:p>
      <w:pPr>
        <w:pStyle w:val="BodyText"/>
        <w:spacing w:before="2"/>
      </w:pPr>
    </w:p>
    <w:p>
      <w:pPr>
        <w:pStyle w:val="BodyText"/>
        <w:ind w:left="100" w:right="120"/>
        <w:jc w:val="both"/>
      </w:pPr>
      <w:r>
        <w:rPr/>
        <w:t>ARTÍCULO 79.- Es objeto de este derecho la prestación de servicios que proporcionen los rastros municipales, a los propietarios o poseedores de todos los animales, que se destinen a la guarda,</w:t>
      </w:r>
      <w:r>
        <w:rPr>
          <w:spacing w:val="40"/>
        </w:rPr>
        <w:t> </w:t>
      </w:r>
      <w:r>
        <w:rPr/>
        <w:t>matanza o sacrificio así como el uso de corraletas, básculas, almacenaje, refrigeración, inspección sanitaria o de</w:t>
      </w:r>
      <w:r>
        <w:rPr>
          <w:spacing w:val="40"/>
        </w:rPr>
        <w:t> </w:t>
      </w:r>
      <w:r>
        <w:rPr/>
        <w:t>cualquier otro servicio derivado del uso del rastro propiedad del Municipio.</w:t>
      </w:r>
    </w:p>
    <w:p>
      <w:pPr>
        <w:pStyle w:val="BodyText"/>
        <w:spacing w:before="2"/>
      </w:pPr>
    </w:p>
    <w:p>
      <w:pPr>
        <w:pStyle w:val="BodyText"/>
        <w:ind w:left="100" w:right="118"/>
        <w:jc w:val="both"/>
      </w:pPr>
      <w:r>
        <w:rPr/>
        <w:t>ARTÍCULO</w:t>
      </w:r>
      <w:r>
        <w:rPr>
          <w:spacing w:val="-3"/>
        </w:rPr>
        <w:t> </w:t>
      </w:r>
      <w:r>
        <w:rPr/>
        <w:t>80.- Son</w:t>
      </w:r>
      <w:r>
        <w:rPr>
          <w:spacing w:val="-1"/>
        </w:rPr>
        <w:t> </w:t>
      </w:r>
      <w:r>
        <w:rPr/>
        <w:t>sujetos de</w:t>
      </w:r>
      <w:r>
        <w:rPr>
          <w:spacing w:val="-1"/>
        </w:rPr>
        <w:t> </w:t>
      </w:r>
      <w:r>
        <w:rPr/>
        <w:t>este</w:t>
      </w:r>
      <w:r>
        <w:rPr>
          <w:spacing w:val="-1"/>
        </w:rPr>
        <w:t> </w:t>
      </w:r>
      <w:r>
        <w:rPr/>
        <w:t>derecho, quienes hagan</w:t>
      </w:r>
      <w:r>
        <w:rPr>
          <w:spacing w:val="-1"/>
        </w:rPr>
        <w:t> </w:t>
      </w:r>
      <w:r>
        <w:rPr/>
        <w:t>uso</w:t>
      </w:r>
      <w:r>
        <w:rPr>
          <w:spacing w:val="-1"/>
        </w:rPr>
        <w:t> </w:t>
      </w:r>
      <w:r>
        <w:rPr/>
        <w:t>de</w:t>
      </w:r>
      <w:r>
        <w:rPr>
          <w:spacing w:val="-1"/>
        </w:rPr>
        <w:t> </w:t>
      </w:r>
      <w:r>
        <w:rPr/>
        <w:t>los servicios de</w:t>
      </w:r>
      <w:r>
        <w:rPr>
          <w:spacing w:val="-1"/>
        </w:rPr>
        <w:t> </w:t>
      </w:r>
      <w:r>
        <w:rPr/>
        <w:t>rastros municipales, ya sea para la guarda o matanza de animales de las especies bovina, porcina, caprina, equina, aves de corral, lepóridos, así como las corraletas, básculas, almacenaje, refrigeración, inspección sanitaria de carne</w:t>
      </w:r>
      <w:r>
        <w:rPr>
          <w:spacing w:val="-1"/>
        </w:rPr>
        <w:t> </w:t>
      </w:r>
      <w:r>
        <w:rPr/>
        <w:t>y cualquier otro</w:t>
      </w:r>
      <w:r>
        <w:rPr>
          <w:spacing w:val="-1"/>
        </w:rPr>
        <w:t> </w:t>
      </w:r>
      <w:r>
        <w:rPr/>
        <w:t>servicio</w:t>
      </w:r>
      <w:r>
        <w:rPr>
          <w:spacing w:val="-1"/>
        </w:rPr>
        <w:t> </w:t>
      </w:r>
      <w:r>
        <w:rPr/>
        <w:t>derivado</w:t>
      </w:r>
      <w:r>
        <w:rPr>
          <w:spacing w:val="-1"/>
        </w:rPr>
        <w:t> </w:t>
      </w:r>
      <w:r>
        <w:rPr/>
        <w:t>del</w:t>
      </w:r>
      <w:r>
        <w:rPr>
          <w:spacing w:val="-1"/>
        </w:rPr>
        <w:t> </w:t>
      </w:r>
      <w:r>
        <w:rPr/>
        <w:t>uso</w:t>
      </w:r>
      <w:r>
        <w:rPr>
          <w:spacing w:val="-1"/>
        </w:rPr>
        <w:t> </w:t>
      </w:r>
      <w:r>
        <w:rPr/>
        <w:t>del</w:t>
      </w:r>
      <w:r>
        <w:rPr>
          <w:spacing w:val="-1"/>
        </w:rPr>
        <w:t> </w:t>
      </w:r>
      <w:r>
        <w:rPr/>
        <w:t>rastro</w:t>
      </w:r>
      <w:r>
        <w:rPr>
          <w:spacing w:val="-1"/>
        </w:rPr>
        <w:t> </w:t>
      </w:r>
      <w:r>
        <w:rPr/>
        <w:t>propiedad</w:t>
      </w:r>
      <w:r>
        <w:rPr>
          <w:spacing w:val="-1"/>
        </w:rPr>
        <w:t> </w:t>
      </w:r>
      <w:r>
        <w:rPr/>
        <w:t>del</w:t>
      </w:r>
      <w:r>
        <w:rPr>
          <w:spacing w:val="-1"/>
        </w:rPr>
        <w:t> </w:t>
      </w:r>
      <w:r>
        <w:rPr/>
        <w:t>Municipio, así mismo</w:t>
      </w:r>
      <w:r>
        <w:rPr>
          <w:spacing w:val="-1"/>
        </w:rPr>
        <w:t> </w:t>
      </w:r>
      <w:r>
        <w:rPr/>
        <w:t>son</w:t>
      </w:r>
      <w:r>
        <w:rPr>
          <w:spacing w:val="-1"/>
        </w:rPr>
        <w:t> </w:t>
      </w:r>
      <w:r>
        <w:rPr/>
        <w:t>sujetos del pago de derechos por servicio de registro, refrendo o revisión por parte del Ayuntamiento, los propietarios o poseedores de fierros para marcar ganado y magueyes, que acrediten la propiedad de los </w:t>
      </w:r>
      <w:r>
        <w:rPr>
          <w:spacing w:val="-2"/>
        </w:rPr>
        <w:t>mismos.</w:t>
      </w:r>
    </w:p>
    <w:p>
      <w:pPr>
        <w:pStyle w:val="BodyText"/>
        <w:spacing w:before="230"/>
        <w:ind w:left="100" w:right="122"/>
        <w:jc w:val="both"/>
      </w:pPr>
      <w:r>
        <w:rPr/>
        <w:t>ARTÍCULO 81.- El pago de los derechos previstos en</w:t>
      </w:r>
      <w:r>
        <w:rPr>
          <w:spacing w:val="-1"/>
        </w:rPr>
        <w:t> </w:t>
      </w:r>
      <w:r>
        <w:rPr/>
        <w:t>esta sección,</w:t>
      </w:r>
      <w:r>
        <w:rPr>
          <w:spacing w:val="40"/>
        </w:rPr>
        <w:t> </w:t>
      </w:r>
      <w:r>
        <w:rPr/>
        <w:t>se determinará de conformidad con las cuotas y tarifas establecidas en la Ley de Ingresos de cada Municipio de conformidad con el Artículo 5o de esta Ley.</w:t>
      </w:r>
    </w:p>
    <w:p>
      <w:pPr>
        <w:pStyle w:val="BodyText"/>
        <w:spacing w:before="227"/>
      </w:pPr>
    </w:p>
    <w:p>
      <w:pPr>
        <w:spacing w:before="0"/>
        <w:ind w:left="2816" w:right="2833" w:firstLine="0"/>
        <w:jc w:val="center"/>
        <w:rPr>
          <w:b/>
          <w:sz w:val="20"/>
        </w:rPr>
      </w:pPr>
      <w:r>
        <w:rPr>
          <w:b/>
          <w:sz w:val="20"/>
        </w:rPr>
        <w:t>SECCIÓN</w:t>
      </w:r>
      <w:r>
        <w:rPr>
          <w:b/>
          <w:spacing w:val="-6"/>
          <w:sz w:val="20"/>
        </w:rPr>
        <w:t> </w:t>
      </w:r>
      <w:r>
        <w:rPr>
          <w:b/>
          <w:spacing w:val="-2"/>
          <w:sz w:val="20"/>
        </w:rPr>
        <w:t>QUINTA</w:t>
      </w:r>
    </w:p>
    <w:p>
      <w:pPr>
        <w:spacing w:before="1"/>
        <w:ind w:left="908" w:right="939" w:firstLine="0"/>
        <w:jc w:val="center"/>
        <w:rPr>
          <w:b/>
          <w:sz w:val="20"/>
        </w:rPr>
      </w:pPr>
      <w:r>
        <w:rPr>
          <w:b/>
          <w:sz w:val="20"/>
        </w:rPr>
        <w:t>DERECHOS</w:t>
      </w:r>
      <w:r>
        <w:rPr>
          <w:b/>
          <w:spacing w:val="-7"/>
          <w:sz w:val="20"/>
        </w:rPr>
        <w:t> </w:t>
      </w:r>
      <w:r>
        <w:rPr>
          <w:b/>
          <w:sz w:val="20"/>
        </w:rPr>
        <w:t>POR</w:t>
      </w:r>
      <w:r>
        <w:rPr>
          <w:b/>
          <w:spacing w:val="-9"/>
          <w:sz w:val="20"/>
        </w:rPr>
        <w:t> </w:t>
      </w:r>
      <w:r>
        <w:rPr>
          <w:b/>
          <w:sz w:val="20"/>
        </w:rPr>
        <w:t>SERVICIO</w:t>
      </w:r>
      <w:r>
        <w:rPr>
          <w:b/>
          <w:spacing w:val="-5"/>
          <w:sz w:val="20"/>
        </w:rPr>
        <w:t> </w:t>
      </w:r>
      <w:r>
        <w:rPr>
          <w:b/>
          <w:sz w:val="20"/>
        </w:rPr>
        <w:t>Y</w:t>
      </w:r>
      <w:r>
        <w:rPr>
          <w:b/>
          <w:spacing w:val="-3"/>
          <w:sz w:val="20"/>
        </w:rPr>
        <w:t> </w:t>
      </w:r>
      <w:r>
        <w:rPr>
          <w:b/>
          <w:sz w:val="20"/>
        </w:rPr>
        <w:t>USO</w:t>
      </w:r>
      <w:r>
        <w:rPr>
          <w:b/>
          <w:spacing w:val="-6"/>
          <w:sz w:val="20"/>
        </w:rPr>
        <w:t> </w:t>
      </w:r>
      <w:r>
        <w:rPr>
          <w:b/>
          <w:sz w:val="20"/>
        </w:rPr>
        <w:t>DE</w:t>
      </w:r>
      <w:r>
        <w:rPr>
          <w:b/>
          <w:spacing w:val="-2"/>
          <w:sz w:val="20"/>
        </w:rPr>
        <w:t> PANTEONES</w:t>
      </w:r>
    </w:p>
    <w:p>
      <w:pPr>
        <w:pStyle w:val="BodyText"/>
        <w:rPr>
          <w:b/>
        </w:rPr>
      </w:pPr>
    </w:p>
    <w:p>
      <w:pPr>
        <w:pStyle w:val="BodyText"/>
        <w:ind w:left="100" w:right="125"/>
        <w:jc w:val="both"/>
      </w:pPr>
      <w:r>
        <w:rPr/>
        <w:t>ARTÍCULO 82.- Es objeto de</w:t>
      </w:r>
      <w:r>
        <w:rPr>
          <w:spacing w:val="-2"/>
        </w:rPr>
        <w:t> </w:t>
      </w:r>
      <w:r>
        <w:rPr/>
        <w:t>este derecho la autorización que otorga el Municipio para la inhumación de cadáveres y restos, inhumaciones, exhumaciones, cremaciones y refrendos en los panteones propiedad del Ayuntamiento.</w:t>
      </w:r>
    </w:p>
    <w:p>
      <w:pPr>
        <w:pStyle w:val="BodyText"/>
        <w:spacing w:before="2"/>
      </w:pPr>
    </w:p>
    <w:p>
      <w:pPr>
        <w:pStyle w:val="BodyText"/>
        <w:spacing w:before="1"/>
        <w:ind w:left="100" w:right="125"/>
        <w:jc w:val="both"/>
      </w:pPr>
      <w:r>
        <w:rPr/>
        <w:t>ARTÍCULO 83.- Son sujetos de este derecho quienes soliciten el uso o los servicios en los Panteones </w:t>
      </w:r>
      <w:r>
        <w:rPr>
          <w:spacing w:val="-2"/>
        </w:rPr>
        <w:t>Municipales.</w:t>
      </w:r>
    </w:p>
    <w:p>
      <w:pPr>
        <w:pStyle w:val="BodyText"/>
        <w:spacing w:before="4"/>
      </w:pPr>
    </w:p>
    <w:p>
      <w:pPr>
        <w:pStyle w:val="BodyText"/>
        <w:spacing w:line="235" w:lineRule="auto" w:before="1"/>
        <w:ind w:left="100" w:right="128"/>
        <w:jc w:val="both"/>
      </w:pPr>
      <w:r>
        <w:rPr/>
        <w:t>ARTÍCULO 84.- El pago de este derecho no otorga</w:t>
      </w:r>
      <w:r>
        <w:rPr>
          <w:spacing w:val="40"/>
        </w:rPr>
        <w:t> </w:t>
      </w:r>
      <w:r>
        <w:rPr/>
        <w:t>derechos sobre la tierra a la persona que solicite el uso o servicio referido en esta sección.</w:t>
      </w:r>
    </w:p>
    <w:p>
      <w:pPr>
        <w:pStyle w:val="BodyText"/>
        <w:spacing w:before="2"/>
      </w:pPr>
    </w:p>
    <w:p>
      <w:pPr>
        <w:pStyle w:val="BodyText"/>
        <w:ind w:left="100" w:right="125"/>
        <w:jc w:val="both"/>
      </w:pPr>
      <w:r>
        <w:rPr/>
        <w:t>ARTÍCULO 85.-</w:t>
      </w:r>
      <w:r>
        <w:rPr>
          <w:spacing w:val="40"/>
        </w:rPr>
        <w:t> </w:t>
      </w:r>
      <w:r>
        <w:rPr/>
        <w:t>La</w:t>
      </w:r>
      <w:r>
        <w:rPr>
          <w:spacing w:val="-2"/>
        </w:rPr>
        <w:t> </w:t>
      </w:r>
      <w:r>
        <w:rPr/>
        <w:t>construcción o</w:t>
      </w:r>
      <w:r>
        <w:rPr>
          <w:spacing w:val="-2"/>
        </w:rPr>
        <w:t> </w:t>
      </w:r>
      <w:r>
        <w:rPr/>
        <w:t>instalación de monumentos criptas</w:t>
      </w:r>
      <w:r>
        <w:rPr>
          <w:spacing w:val="-1"/>
        </w:rPr>
        <w:t> </w:t>
      </w:r>
      <w:r>
        <w:rPr/>
        <w:t>y</w:t>
      </w:r>
      <w:r>
        <w:rPr>
          <w:spacing w:val="-1"/>
        </w:rPr>
        <w:t> </w:t>
      </w:r>
      <w:r>
        <w:rPr/>
        <w:t>capillas se autorizará y</w:t>
      </w:r>
      <w:r>
        <w:rPr>
          <w:spacing w:val="-1"/>
        </w:rPr>
        <w:t> </w:t>
      </w:r>
      <w:r>
        <w:rPr/>
        <w:t>realizará bajo la estricta responsabilidad del solicitante en términos del artículo anterior y previo pago de los derechos previstos en esta sección.</w:t>
      </w:r>
    </w:p>
    <w:p>
      <w:pPr>
        <w:pStyle w:val="BodyText"/>
        <w:spacing w:before="2"/>
      </w:pPr>
    </w:p>
    <w:p>
      <w:pPr>
        <w:pStyle w:val="BodyText"/>
        <w:ind w:left="100" w:right="126"/>
        <w:jc w:val="both"/>
      </w:pPr>
      <w:r>
        <w:rPr/>
        <w:t>ARTÍCULO 86.- Este servicio público podrá ser prestado por particulares, los que en todo caso deberán obtener la concesión correspondiente del Ayuntamiento de que se trate.</w:t>
      </w:r>
    </w:p>
    <w:p>
      <w:pPr>
        <w:pStyle w:val="BodyText"/>
        <w:spacing w:before="3"/>
      </w:pPr>
    </w:p>
    <w:p>
      <w:pPr>
        <w:pStyle w:val="BodyText"/>
        <w:spacing w:line="237" w:lineRule="auto"/>
        <w:ind w:left="100" w:right="121"/>
        <w:jc w:val="both"/>
      </w:pPr>
      <w:r>
        <w:rPr/>
        <w:t>ARTÍCULO 87.-</w:t>
      </w:r>
      <w:r>
        <w:rPr>
          <w:spacing w:val="40"/>
        </w:rPr>
        <w:t> </w:t>
      </w:r>
      <w:r>
        <w:rPr/>
        <w:t>Los cobros que por este servicio público realicen los particulares concesionarios no podrán ser en ningún caso superiores a los que por concepto de derechos se determinen por el uso de los panteones municipales.</w:t>
      </w:r>
    </w:p>
    <w:p>
      <w:pPr>
        <w:pStyle w:val="BodyText"/>
        <w:spacing w:before="2"/>
      </w:pPr>
    </w:p>
    <w:p>
      <w:pPr>
        <w:pStyle w:val="BodyText"/>
        <w:ind w:left="100" w:right="127"/>
        <w:jc w:val="both"/>
      </w:pPr>
      <w:r>
        <w:rPr/>
        <w:t>ARTÍCULO 88.- Para el supuesto previsto en el artículo anterior, en el contrato concesión correspondiente se establecerán los derechos que por la concesión deberá pagar el concesionario al Municipio, así como la vigencia de la misma.</w:t>
      </w:r>
    </w:p>
    <w:p>
      <w:pPr>
        <w:pStyle w:val="BodyText"/>
        <w:spacing w:before="2"/>
      </w:pPr>
    </w:p>
    <w:p>
      <w:pPr>
        <w:pStyle w:val="BodyText"/>
        <w:ind w:left="100" w:right="124"/>
        <w:jc w:val="both"/>
      </w:pPr>
      <w:r>
        <w:rPr/>
        <w:t>ARTÍCULO 89.-</w:t>
      </w:r>
      <w:r>
        <w:rPr>
          <w:spacing w:val="-5"/>
        </w:rPr>
        <w:t> </w:t>
      </w:r>
      <w:r>
        <w:rPr/>
        <w:t>El pago</w:t>
      </w:r>
      <w:r>
        <w:rPr>
          <w:spacing w:val="-2"/>
        </w:rPr>
        <w:t> </w:t>
      </w:r>
      <w:r>
        <w:rPr/>
        <w:t>de los</w:t>
      </w:r>
      <w:r>
        <w:rPr>
          <w:spacing w:val="-1"/>
        </w:rPr>
        <w:t> </w:t>
      </w:r>
      <w:r>
        <w:rPr/>
        <w:t>derechos por servicio</w:t>
      </w:r>
      <w:r>
        <w:rPr>
          <w:spacing w:val="-2"/>
        </w:rPr>
        <w:t> </w:t>
      </w:r>
      <w:r>
        <w:rPr/>
        <w:t>y</w:t>
      </w:r>
      <w:r>
        <w:rPr>
          <w:spacing w:val="-1"/>
        </w:rPr>
        <w:t> </w:t>
      </w:r>
      <w:r>
        <w:rPr/>
        <w:t>uso</w:t>
      </w:r>
      <w:r>
        <w:rPr>
          <w:spacing w:val="-2"/>
        </w:rPr>
        <w:t> </w:t>
      </w:r>
      <w:r>
        <w:rPr/>
        <w:t>de panteones</w:t>
      </w:r>
      <w:r>
        <w:rPr>
          <w:spacing w:val="-1"/>
        </w:rPr>
        <w:t> </w:t>
      </w:r>
      <w:r>
        <w:rPr/>
        <w:t>se determinara de</w:t>
      </w:r>
      <w:r>
        <w:rPr>
          <w:spacing w:val="-2"/>
        </w:rPr>
        <w:t> </w:t>
      </w:r>
      <w:r>
        <w:rPr/>
        <w:t>conformidad con las tasas, cuotas y tarifas establecidas en la Ley de Ingresos de cada Municipio de conformidad con el Artículo 5o de esta Ley.</w:t>
      </w:r>
    </w:p>
    <w:p>
      <w:pPr>
        <w:pStyle w:val="BodyText"/>
      </w:pPr>
    </w:p>
    <w:p>
      <w:pPr>
        <w:pStyle w:val="BodyText"/>
        <w:spacing w:before="3"/>
      </w:pPr>
    </w:p>
    <w:p>
      <w:pPr>
        <w:spacing w:before="0"/>
        <w:ind w:left="2813" w:right="2835" w:firstLine="0"/>
        <w:jc w:val="center"/>
        <w:rPr>
          <w:b/>
          <w:sz w:val="20"/>
        </w:rPr>
      </w:pPr>
      <w:r>
        <w:rPr>
          <w:b/>
          <w:sz w:val="20"/>
        </w:rPr>
        <w:t>SECCIÓN</w:t>
      </w:r>
      <w:r>
        <w:rPr>
          <w:b/>
          <w:spacing w:val="-7"/>
          <w:sz w:val="20"/>
        </w:rPr>
        <w:t> </w:t>
      </w:r>
      <w:r>
        <w:rPr>
          <w:b/>
          <w:spacing w:val="-2"/>
          <w:sz w:val="20"/>
        </w:rPr>
        <w:t>SEXTA</w:t>
      </w:r>
    </w:p>
    <w:p>
      <w:pPr>
        <w:spacing w:after="0"/>
        <w:jc w:val="center"/>
        <w:rPr>
          <w:sz w:val="20"/>
        </w:rPr>
        <w:sectPr>
          <w:pgSz w:w="12250" w:h="15830"/>
          <w:pgMar w:header="0" w:footer="877" w:top="1680" w:bottom="1060" w:left="1460" w:right="1200"/>
        </w:sectPr>
      </w:pPr>
    </w:p>
    <w:p>
      <w:pPr>
        <w:spacing w:before="85"/>
        <w:ind w:left="2815" w:right="2833" w:firstLine="0"/>
        <w:jc w:val="center"/>
        <w:rPr>
          <w:b/>
          <w:sz w:val="20"/>
        </w:rPr>
      </w:pPr>
      <w:r>
        <w:rPr>
          <w:b/>
          <w:sz w:val="20"/>
        </w:rPr>
        <w:t>DERECHOS</w:t>
      </w:r>
      <w:r>
        <w:rPr>
          <w:b/>
          <w:spacing w:val="-7"/>
          <w:sz w:val="20"/>
        </w:rPr>
        <w:t> </w:t>
      </w:r>
      <w:r>
        <w:rPr>
          <w:b/>
          <w:sz w:val="20"/>
        </w:rPr>
        <w:t>POR</w:t>
      </w:r>
      <w:r>
        <w:rPr>
          <w:b/>
          <w:spacing w:val="-8"/>
          <w:sz w:val="20"/>
        </w:rPr>
        <w:t> </w:t>
      </w:r>
      <w:r>
        <w:rPr>
          <w:b/>
          <w:sz w:val="20"/>
        </w:rPr>
        <w:t>SERVICIO</w:t>
      </w:r>
      <w:r>
        <w:rPr>
          <w:b/>
          <w:spacing w:val="-6"/>
          <w:sz w:val="20"/>
        </w:rPr>
        <w:t> </w:t>
      </w:r>
      <w:r>
        <w:rPr>
          <w:b/>
          <w:sz w:val="20"/>
        </w:rPr>
        <w:t>DE</w:t>
      </w:r>
      <w:r>
        <w:rPr>
          <w:b/>
          <w:spacing w:val="-6"/>
          <w:sz w:val="20"/>
        </w:rPr>
        <w:t> </w:t>
      </w:r>
      <w:r>
        <w:rPr>
          <w:b/>
          <w:spacing w:val="-2"/>
          <w:sz w:val="20"/>
        </w:rPr>
        <w:t>LIMPIA</w:t>
      </w:r>
    </w:p>
    <w:p>
      <w:pPr>
        <w:pStyle w:val="BodyText"/>
        <w:spacing w:before="1"/>
        <w:rPr>
          <w:b/>
        </w:rPr>
      </w:pPr>
    </w:p>
    <w:p>
      <w:pPr>
        <w:pStyle w:val="BodyText"/>
        <w:ind w:left="100" w:right="131"/>
        <w:jc w:val="both"/>
      </w:pPr>
      <w:r>
        <w:rPr/>
        <w:t>ARTÍCULO 90.- Se entiende por servicio de limpia, el conjunto de actividades relacionadas con la generación, recolección, transporte, almacenamiento, transferencia, procesamiento y disposición final de los desechos que el Municipio realiza por si o a través de concesionarios.</w:t>
      </w:r>
    </w:p>
    <w:p>
      <w:pPr>
        <w:pStyle w:val="BodyText"/>
        <w:spacing w:before="2"/>
      </w:pPr>
    </w:p>
    <w:p>
      <w:pPr>
        <w:pStyle w:val="BodyText"/>
        <w:ind w:left="100" w:right="123"/>
        <w:jc w:val="both"/>
      </w:pPr>
      <w:r>
        <w:rPr/>
        <w:t>ARTÍCULO 91.- Son sujetos del pago del derecho por el servicio de limpia, las personas físicas y morales, propietarios o poseedores</w:t>
      </w:r>
      <w:r>
        <w:rPr>
          <w:spacing w:val="40"/>
        </w:rPr>
        <w:t> </w:t>
      </w:r>
      <w:r>
        <w:rPr/>
        <w:t>de</w:t>
      </w:r>
      <w:r>
        <w:rPr>
          <w:spacing w:val="-2"/>
        </w:rPr>
        <w:t> </w:t>
      </w:r>
      <w:r>
        <w:rPr/>
        <w:t>predios urbanos</w:t>
      </w:r>
      <w:r>
        <w:rPr>
          <w:spacing w:val="40"/>
        </w:rPr>
        <w:t> </w:t>
      </w:r>
      <w:r>
        <w:rPr/>
        <w:t>que en</w:t>
      </w:r>
      <w:r>
        <w:rPr>
          <w:spacing w:val="-2"/>
        </w:rPr>
        <w:t> </w:t>
      </w:r>
      <w:r>
        <w:rPr/>
        <w:t>forma</w:t>
      </w:r>
      <w:r>
        <w:rPr>
          <w:spacing w:val="-2"/>
        </w:rPr>
        <w:t> </w:t>
      </w:r>
      <w:r>
        <w:rPr/>
        <w:t>adicional al servicio de limpia que presta en forma general el municipio a toda la población, requieran, por el volumen de desechos que generan,</w:t>
      </w:r>
      <w:r>
        <w:rPr>
          <w:spacing w:val="40"/>
        </w:rPr>
        <w:t> </w:t>
      </w:r>
      <w:r>
        <w:rPr/>
        <w:t>de</w:t>
      </w:r>
      <w:r>
        <w:rPr>
          <w:spacing w:val="40"/>
        </w:rPr>
        <w:t> </w:t>
      </w:r>
      <w:r>
        <w:rPr/>
        <w:t>recolección, transporte y almacenamiento adicional.</w:t>
      </w:r>
    </w:p>
    <w:p>
      <w:pPr>
        <w:pStyle w:val="BodyText"/>
        <w:spacing w:before="227"/>
        <w:ind w:left="100" w:right="121"/>
        <w:jc w:val="both"/>
      </w:pPr>
      <w:r>
        <w:rPr/>
        <w:t>ARTÍCULO 92.- La base para la determinación de este derecho será el peso en tonelaje o</w:t>
      </w:r>
      <w:r>
        <w:rPr>
          <w:spacing w:val="40"/>
        </w:rPr>
        <w:t> </w:t>
      </w:r>
      <w:r>
        <w:rPr/>
        <w:t>volumen en metros cúbicos recolectados, multiplicado por los días de recolección por semana requeridos; al</w:t>
      </w:r>
      <w:r>
        <w:rPr>
          <w:spacing w:val="40"/>
        </w:rPr>
        <w:t> </w:t>
      </w:r>
      <w:r>
        <w:rPr/>
        <w:t>resultado le serán aplicadas las cuotas y</w:t>
      </w:r>
      <w:r>
        <w:rPr>
          <w:spacing w:val="-1"/>
        </w:rPr>
        <w:t> </w:t>
      </w:r>
      <w:r>
        <w:rPr/>
        <w:t>tarifas establecidas en la Ley de Ingresos</w:t>
      </w:r>
      <w:r>
        <w:rPr>
          <w:spacing w:val="-1"/>
        </w:rPr>
        <w:t> </w:t>
      </w:r>
      <w:r>
        <w:rPr/>
        <w:t>de cada</w:t>
      </w:r>
      <w:r>
        <w:rPr>
          <w:spacing w:val="-2"/>
        </w:rPr>
        <w:t> </w:t>
      </w:r>
      <w:r>
        <w:rPr/>
        <w:t>Municipio de conformidad con</w:t>
      </w:r>
      <w:r>
        <w:rPr>
          <w:spacing w:val="40"/>
        </w:rPr>
        <w:t> </w:t>
      </w:r>
      <w:r>
        <w:rPr/>
        <w:t>el Artículo 5° de esta Ley.</w:t>
      </w:r>
    </w:p>
    <w:p>
      <w:pPr>
        <w:pStyle w:val="BodyText"/>
        <w:spacing w:before="3"/>
      </w:pPr>
    </w:p>
    <w:p>
      <w:pPr>
        <w:pStyle w:val="BodyText"/>
        <w:ind w:left="100" w:right="121"/>
        <w:jc w:val="both"/>
      </w:pPr>
      <w:r>
        <w:rPr/>
        <w:t>ARTÍCULO 93.- Para el caso de contribuyentes que por sí mismos trasladen sus desechos al depósito municipal, les será aplicada la base a que refiere el Artículo anterior después de disminuirla en un cincuenta por ciento.</w:t>
      </w:r>
    </w:p>
    <w:p>
      <w:pPr>
        <w:pStyle w:val="BodyText"/>
        <w:spacing w:before="2"/>
      </w:pPr>
    </w:p>
    <w:p>
      <w:pPr>
        <w:pStyle w:val="BodyText"/>
        <w:ind w:left="100" w:right="127"/>
        <w:jc w:val="both"/>
      </w:pPr>
      <w:r>
        <w:rPr/>
        <w:t>ARTÍCULO 94.- Los propietarios o poseedores de predios urbanos no construidos están obligados a mantenerlos limpios de escombro, cascajo, y deshierbados para evitar la proliferación de fauna nociva; en caso de no atender esta obligación, el Municipio lo hará por sí, aplicando al propietario o poseedor</w:t>
      </w:r>
      <w:r>
        <w:rPr>
          <w:spacing w:val="40"/>
        </w:rPr>
        <w:t> </w:t>
      </w:r>
      <w:r>
        <w:rPr/>
        <w:t>que corresponda, la cuota o tarifa prevista en la Ley de Ingresos para tal efecto, la que podrá hacerse efectiva al momento de la determinación y pago de los impuestos predial o de traslación de dominio, el que ocurra primero.</w:t>
      </w:r>
    </w:p>
    <w:p>
      <w:pPr>
        <w:pStyle w:val="BodyText"/>
        <w:spacing w:before="228"/>
        <w:ind w:left="100" w:right="123"/>
        <w:jc w:val="both"/>
      </w:pPr>
      <w:r>
        <w:rPr/>
        <w:t>ARTÍCULO 95.- Este servicio público en sus variables de recolección, transporte, almacenamiento, transferencia, procesamiento</w:t>
      </w:r>
      <w:r>
        <w:rPr>
          <w:spacing w:val="-2"/>
        </w:rPr>
        <w:t> </w:t>
      </w:r>
      <w:r>
        <w:rPr/>
        <w:t>y</w:t>
      </w:r>
      <w:r>
        <w:rPr>
          <w:spacing w:val="-1"/>
        </w:rPr>
        <w:t> </w:t>
      </w:r>
      <w:r>
        <w:rPr/>
        <w:t>disposición</w:t>
      </w:r>
      <w:r>
        <w:rPr>
          <w:spacing w:val="-2"/>
        </w:rPr>
        <w:t> </w:t>
      </w:r>
      <w:r>
        <w:rPr/>
        <w:t>final</w:t>
      </w:r>
      <w:r>
        <w:rPr>
          <w:spacing w:val="-2"/>
        </w:rPr>
        <w:t> </w:t>
      </w:r>
      <w:r>
        <w:rPr/>
        <w:t>podrá ser</w:t>
      </w:r>
      <w:r>
        <w:rPr>
          <w:spacing w:val="-1"/>
        </w:rPr>
        <w:t> </w:t>
      </w:r>
      <w:r>
        <w:rPr/>
        <w:t>prestado</w:t>
      </w:r>
      <w:r>
        <w:rPr>
          <w:spacing w:val="-2"/>
        </w:rPr>
        <w:t> </w:t>
      </w:r>
      <w:r>
        <w:rPr/>
        <w:t>por</w:t>
      </w:r>
      <w:r>
        <w:rPr>
          <w:spacing w:val="-1"/>
        </w:rPr>
        <w:t> </w:t>
      </w:r>
      <w:r>
        <w:rPr/>
        <w:t>particulares, los</w:t>
      </w:r>
      <w:r>
        <w:rPr>
          <w:spacing w:val="-1"/>
        </w:rPr>
        <w:t> </w:t>
      </w:r>
      <w:r>
        <w:rPr/>
        <w:t>que</w:t>
      </w:r>
      <w:r>
        <w:rPr>
          <w:spacing w:val="-2"/>
        </w:rPr>
        <w:t> </w:t>
      </w:r>
      <w:r>
        <w:rPr/>
        <w:t>en</w:t>
      </w:r>
      <w:r>
        <w:rPr>
          <w:spacing w:val="-2"/>
        </w:rPr>
        <w:t> </w:t>
      </w:r>
      <w:r>
        <w:rPr/>
        <w:t>todo</w:t>
      </w:r>
      <w:r>
        <w:rPr>
          <w:spacing w:val="-2"/>
        </w:rPr>
        <w:t> </w:t>
      </w:r>
      <w:r>
        <w:rPr/>
        <w:t>caso deberán obtener la concesión correspondiente del Ayuntamiento de que se trate.</w:t>
      </w:r>
    </w:p>
    <w:p>
      <w:pPr>
        <w:pStyle w:val="BodyText"/>
        <w:spacing w:before="4"/>
      </w:pPr>
    </w:p>
    <w:p>
      <w:pPr>
        <w:pStyle w:val="BodyText"/>
        <w:spacing w:line="237" w:lineRule="auto"/>
        <w:ind w:left="100" w:right="126"/>
        <w:jc w:val="both"/>
      </w:pPr>
      <w:r>
        <w:rPr/>
        <w:t>Los</w:t>
      </w:r>
      <w:r>
        <w:rPr>
          <w:spacing w:val="-1"/>
        </w:rPr>
        <w:t> </w:t>
      </w:r>
      <w:r>
        <w:rPr/>
        <w:t>cobros</w:t>
      </w:r>
      <w:r>
        <w:rPr>
          <w:spacing w:val="-1"/>
        </w:rPr>
        <w:t> </w:t>
      </w:r>
      <w:r>
        <w:rPr/>
        <w:t>que</w:t>
      </w:r>
      <w:r>
        <w:rPr>
          <w:spacing w:val="-2"/>
        </w:rPr>
        <w:t> </w:t>
      </w:r>
      <w:r>
        <w:rPr/>
        <w:t>por</w:t>
      </w:r>
      <w:r>
        <w:rPr>
          <w:spacing w:val="-1"/>
        </w:rPr>
        <w:t> </w:t>
      </w:r>
      <w:r>
        <w:rPr/>
        <w:t>este</w:t>
      </w:r>
      <w:r>
        <w:rPr>
          <w:spacing w:val="-2"/>
        </w:rPr>
        <w:t> </w:t>
      </w:r>
      <w:r>
        <w:rPr/>
        <w:t>servicio</w:t>
      </w:r>
      <w:r>
        <w:rPr>
          <w:spacing w:val="-2"/>
        </w:rPr>
        <w:t> </w:t>
      </w:r>
      <w:r>
        <w:rPr/>
        <w:t>público</w:t>
      </w:r>
      <w:r>
        <w:rPr>
          <w:spacing w:val="-2"/>
        </w:rPr>
        <w:t> </w:t>
      </w:r>
      <w:r>
        <w:rPr/>
        <w:t>realicen</w:t>
      </w:r>
      <w:r>
        <w:rPr>
          <w:spacing w:val="-2"/>
        </w:rPr>
        <w:t> </w:t>
      </w:r>
      <w:r>
        <w:rPr/>
        <w:t>los</w:t>
      </w:r>
      <w:r>
        <w:rPr>
          <w:spacing w:val="-1"/>
        </w:rPr>
        <w:t> </w:t>
      </w:r>
      <w:r>
        <w:rPr/>
        <w:t>particulares</w:t>
      </w:r>
      <w:r>
        <w:rPr>
          <w:spacing w:val="-1"/>
        </w:rPr>
        <w:t> </w:t>
      </w:r>
      <w:r>
        <w:rPr/>
        <w:t>concesionarios</w:t>
      </w:r>
      <w:r>
        <w:rPr>
          <w:spacing w:val="-1"/>
        </w:rPr>
        <w:t> </w:t>
      </w:r>
      <w:r>
        <w:rPr/>
        <w:t>no</w:t>
      </w:r>
      <w:r>
        <w:rPr>
          <w:spacing w:val="-2"/>
        </w:rPr>
        <w:t> </w:t>
      </w:r>
      <w:r>
        <w:rPr/>
        <w:t>podrán</w:t>
      </w:r>
      <w:r>
        <w:rPr>
          <w:spacing w:val="-2"/>
        </w:rPr>
        <w:t> </w:t>
      </w:r>
      <w:r>
        <w:rPr/>
        <w:t>ser</w:t>
      </w:r>
      <w:r>
        <w:rPr>
          <w:spacing w:val="-1"/>
        </w:rPr>
        <w:t> </w:t>
      </w:r>
      <w:r>
        <w:rPr/>
        <w:t>en</w:t>
      </w:r>
      <w:r>
        <w:rPr>
          <w:spacing w:val="-2"/>
        </w:rPr>
        <w:t> </w:t>
      </w:r>
      <w:r>
        <w:rPr/>
        <w:t>ningún caso superiores a los</w:t>
      </w:r>
      <w:r>
        <w:rPr>
          <w:spacing w:val="-2"/>
        </w:rPr>
        <w:t> </w:t>
      </w:r>
      <w:r>
        <w:rPr/>
        <w:t>que por</w:t>
      </w:r>
      <w:r>
        <w:rPr>
          <w:spacing w:val="-2"/>
        </w:rPr>
        <w:t> </w:t>
      </w:r>
      <w:r>
        <w:rPr/>
        <w:t>concepto de derechos</w:t>
      </w:r>
      <w:r>
        <w:rPr>
          <w:spacing w:val="-2"/>
        </w:rPr>
        <w:t> </w:t>
      </w:r>
      <w:r>
        <w:rPr/>
        <w:t>se determinen por la prestación de este servicio por el Municipio, en términos de este ordenamiento.</w:t>
      </w:r>
    </w:p>
    <w:p>
      <w:pPr>
        <w:pStyle w:val="BodyText"/>
        <w:spacing w:before="3"/>
      </w:pPr>
    </w:p>
    <w:p>
      <w:pPr>
        <w:pStyle w:val="BodyText"/>
        <w:ind w:left="100" w:right="124"/>
        <w:jc w:val="both"/>
      </w:pPr>
      <w:r>
        <w:rPr/>
        <w:t>ARTÍCULO 96.- Para el supuesto previsto en el Artículo anterior, en el contrato concesión correspondiente se establecerán los derechos que por la concesión deberá pagar el concesionario al Municipio, así como la vigencia de la misma.</w:t>
      </w:r>
    </w:p>
    <w:p>
      <w:pPr>
        <w:pStyle w:val="BodyText"/>
      </w:pPr>
    </w:p>
    <w:p>
      <w:pPr>
        <w:pStyle w:val="BodyText"/>
        <w:spacing w:before="2"/>
      </w:pPr>
    </w:p>
    <w:p>
      <w:pPr>
        <w:spacing w:before="0"/>
        <w:ind w:left="2813" w:right="2834" w:firstLine="0"/>
        <w:jc w:val="center"/>
        <w:rPr>
          <w:b/>
          <w:sz w:val="20"/>
        </w:rPr>
      </w:pPr>
      <w:r>
        <w:rPr>
          <w:b/>
          <w:sz w:val="20"/>
        </w:rPr>
        <w:t>CAPÍTULO</w:t>
      </w:r>
      <w:r>
        <w:rPr>
          <w:b/>
          <w:spacing w:val="-10"/>
          <w:sz w:val="20"/>
        </w:rPr>
        <w:t> </w:t>
      </w:r>
      <w:r>
        <w:rPr>
          <w:b/>
          <w:spacing w:val="-2"/>
          <w:sz w:val="20"/>
        </w:rPr>
        <w:t>SEGUNDO</w:t>
      </w:r>
    </w:p>
    <w:p>
      <w:pPr>
        <w:spacing w:before="1"/>
        <w:ind w:left="916" w:right="939" w:firstLine="0"/>
        <w:jc w:val="center"/>
        <w:rPr>
          <w:b/>
          <w:sz w:val="20"/>
        </w:rPr>
      </w:pPr>
      <w:r>
        <w:rPr>
          <w:b/>
          <w:sz w:val="20"/>
        </w:rPr>
        <w:t>DERECHOS</w:t>
      </w:r>
      <w:r>
        <w:rPr>
          <w:b/>
          <w:spacing w:val="-11"/>
          <w:sz w:val="20"/>
        </w:rPr>
        <w:t> </w:t>
      </w:r>
      <w:r>
        <w:rPr>
          <w:b/>
          <w:sz w:val="20"/>
        </w:rPr>
        <w:t>POR</w:t>
      </w:r>
      <w:r>
        <w:rPr>
          <w:b/>
          <w:spacing w:val="-7"/>
          <w:sz w:val="20"/>
        </w:rPr>
        <w:t> </w:t>
      </w:r>
      <w:r>
        <w:rPr>
          <w:b/>
          <w:sz w:val="20"/>
        </w:rPr>
        <w:t>REGISTRO,</w:t>
      </w:r>
      <w:r>
        <w:rPr>
          <w:b/>
          <w:spacing w:val="-7"/>
          <w:sz w:val="20"/>
        </w:rPr>
        <w:t> </w:t>
      </w:r>
      <w:r>
        <w:rPr>
          <w:b/>
          <w:sz w:val="20"/>
        </w:rPr>
        <w:t>LICENCIAS</w:t>
      </w:r>
      <w:r>
        <w:rPr>
          <w:b/>
          <w:spacing w:val="-9"/>
          <w:sz w:val="20"/>
        </w:rPr>
        <w:t> </w:t>
      </w:r>
      <w:r>
        <w:rPr>
          <w:b/>
          <w:sz w:val="20"/>
        </w:rPr>
        <w:t>Y</w:t>
      </w:r>
      <w:r>
        <w:rPr>
          <w:b/>
          <w:spacing w:val="-9"/>
          <w:sz w:val="20"/>
        </w:rPr>
        <w:t> </w:t>
      </w:r>
      <w:r>
        <w:rPr>
          <w:b/>
          <w:sz w:val="20"/>
        </w:rPr>
        <w:t>PERMISOS</w:t>
      </w:r>
      <w:r>
        <w:rPr>
          <w:b/>
          <w:spacing w:val="-5"/>
          <w:sz w:val="20"/>
        </w:rPr>
        <w:t> </w:t>
      </w:r>
      <w:r>
        <w:rPr>
          <w:b/>
          <w:spacing w:val="-2"/>
          <w:sz w:val="20"/>
        </w:rPr>
        <w:t>DIVERSOS</w:t>
      </w:r>
    </w:p>
    <w:p>
      <w:pPr>
        <w:pStyle w:val="BodyText"/>
        <w:spacing w:before="226"/>
        <w:rPr>
          <w:b/>
        </w:rPr>
      </w:pPr>
    </w:p>
    <w:p>
      <w:pPr>
        <w:spacing w:before="0"/>
        <w:ind w:left="2909" w:right="2751" w:firstLine="927"/>
        <w:jc w:val="left"/>
        <w:rPr>
          <w:b/>
          <w:sz w:val="20"/>
        </w:rPr>
      </w:pPr>
      <w:r>
        <w:rPr>
          <w:b/>
          <w:sz w:val="20"/>
        </w:rPr>
        <w:t>SECCIÓN PRIMERA DERECHOS</w:t>
      </w:r>
      <w:r>
        <w:rPr>
          <w:b/>
          <w:spacing w:val="-11"/>
          <w:sz w:val="20"/>
        </w:rPr>
        <w:t> </w:t>
      </w:r>
      <w:r>
        <w:rPr>
          <w:b/>
          <w:sz w:val="20"/>
        </w:rPr>
        <w:t>POR</w:t>
      </w:r>
      <w:r>
        <w:rPr>
          <w:b/>
          <w:spacing w:val="-8"/>
          <w:sz w:val="20"/>
        </w:rPr>
        <w:t> </w:t>
      </w:r>
      <w:r>
        <w:rPr>
          <w:b/>
          <w:sz w:val="20"/>
        </w:rPr>
        <w:t>REGISTRO</w:t>
      </w:r>
      <w:r>
        <w:rPr>
          <w:b/>
          <w:spacing w:val="-10"/>
          <w:sz w:val="20"/>
        </w:rPr>
        <w:t> </w:t>
      </w:r>
      <w:r>
        <w:rPr>
          <w:b/>
          <w:sz w:val="20"/>
        </w:rPr>
        <w:t>FAMILIAR</w:t>
      </w:r>
    </w:p>
    <w:p>
      <w:pPr>
        <w:pStyle w:val="BodyText"/>
        <w:spacing w:before="1"/>
        <w:rPr>
          <w:b/>
        </w:rPr>
      </w:pPr>
    </w:p>
    <w:p>
      <w:pPr>
        <w:pStyle w:val="BodyText"/>
        <w:ind w:left="100" w:right="121"/>
        <w:jc w:val="both"/>
      </w:pPr>
      <w:r>
        <w:rPr/>
        <w:t>ARTÍCULO 97.- Se entiende por este derecho la contraprestación económica que da el particular, por la validez jurídica de</w:t>
      </w:r>
      <w:r>
        <w:rPr>
          <w:spacing w:val="-3"/>
        </w:rPr>
        <w:t> </w:t>
      </w:r>
      <w:r>
        <w:rPr/>
        <w:t>documentos</w:t>
      </w:r>
      <w:r>
        <w:rPr>
          <w:spacing w:val="-2"/>
        </w:rPr>
        <w:t> </w:t>
      </w:r>
      <w:r>
        <w:rPr/>
        <w:t>que expiden los oficiales del Registro</w:t>
      </w:r>
      <w:r>
        <w:rPr>
          <w:spacing w:val="-3"/>
        </w:rPr>
        <w:t> </w:t>
      </w:r>
      <w:r>
        <w:rPr/>
        <w:t>del Estado Familiar, en los</w:t>
      </w:r>
      <w:r>
        <w:rPr>
          <w:spacing w:val="-2"/>
        </w:rPr>
        <w:t> </w:t>
      </w:r>
      <w:r>
        <w:rPr/>
        <w:t>distintos actos que determinan el estado natural de las personas físicas.</w:t>
      </w:r>
    </w:p>
    <w:p>
      <w:pPr>
        <w:pStyle w:val="BodyText"/>
        <w:spacing w:before="2"/>
      </w:pPr>
    </w:p>
    <w:p>
      <w:pPr>
        <w:pStyle w:val="BodyText"/>
        <w:spacing w:before="1"/>
        <w:ind w:left="100" w:right="128"/>
        <w:jc w:val="both"/>
      </w:pPr>
      <w:r>
        <w:rPr/>
        <w:t>ARTÍCULO</w:t>
      </w:r>
      <w:r>
        <w:rPr>
          <w:spacing w:val="-4"/>
        </w:rPr>
        <w:t> </w:t>
      </w:r>
      <w:r>
        <w:rPr/>
        <w:t>98.- Los</w:t>
      </w:r>
      <w:r>
        <w:rPr>
          <w:spacing w:val="-1"/>
        </w:rPr>
        <w:t> </w:t>
      </w:r>
      <w:r>
        <w:rPr/>
        <w:t>derechos</w:t>
      </w:r>
      <w:r>
        <w:rPr>
          <w:spacing w:val="-1"/>
        </w:rPr>
        <w:t> </w:t>
      </w:r>
      <w:r>
        <w:rPr/>
        <w:t>que</w:t>
      </w:r>
      <w:r>
        <w:rPr>
          <w:spacing w:val="-2"/>
        </w:rPr>
        <w:t> </w:t>
      </w:r>
      <w:r>
        <w:rPr/>
        <w:t>se</w:t>
      </w:r>
      <w:r>
        <w:rPr>
          <w:spacing w:val="-7"/>
        </w:rPr>
        <w:t> </w:t>
      </w:r>
      <w:r>
        <w:rPr/>
        <w:t>causan</w:t>
      </w:r>
      <w:r>
        <w:rPr>
          <w:spacing w:val="-2"/>
        </w:rPr>
        <w:t> </w:t>
      </w:r>
      <w:r>
        <w:rPr/>
        <w:t>por</w:t>
      </w:r>
      <w:r>
        <w:rPr>
          <w:spacing w:val="-1"/>
        </w:rPr>
        <w:t> </w:t>
      </w:r>
      <w:r>
        <w:rPr/>
        <w:t>los</w:t>
      </w:r>
      <w:r>
        <w:rPr>
          <w:spacing w:val="-1"/>
        </w:rPr>
        <w:t> </w:t>
      </w:r>
      <w:r>
        <w:rPr/>
        <w:t>servicios</w:t>
      </w:r>
      <w:r>
        <w:rPr>
          <w:spacing w:val="-1"/>
        </w:rPr>
        <w:t> </w:t>
      </w:r>
      <w:r>
        <w:rPr/>
        <w:t>que</w:t>
      </w:r>
      <w:r>
        <w:rPr>
          <w:spacing w:val="-2"/>
        </w:rPr>
        <w:t> </w:t>
      </w:r>
      <w:r>
        <w:rPr/>
        <w:t>presta</w:t>
      </w:r>
      <w:r>
        <w:rPr>
          <w:spacing w:val="-2"/>
        </w:rPr>
        <w:t> </w:t>
      </w:r>
      <w:r>
        <w:rPr/>
        <w:t>el</w:t>
      </w:r>
      <w:r>
        <w:rPr>
          <w:spacing w:val="-2"/>
        </w:rPr>
        <w:t> </w:t>
      </w:r>
      <w:r>
        <w:rPr/>
        <w:t>Registro</w:t>
      </w:r>
      <w:r>
        <w:rPr>
          <w:spacing w:val="-2"/>
        </w:rPr>
        <w:t> </w:t>
      </w:r>
      <w:r>
        <w:rPr/>
        <w:t>del</w:t>
      </w:r>
      <w:r>
        <w:rPr>
          <w:spacing w:val="-2"/>
        </w:rPr>
        <w:t> </w:t>
      </w:r>
      <w:r>
        <w:rPr/>
        <w:t>Estado</w:t>
      </w:r>
      <w:r>
        <w:rPr>
          <w:spacing w:val="-7"/>
        </w:rPr>
        <w:t> </w:t>
      </w:r>
      <w:r>
        <w:rPr/>
        <w:t>Familiar, dentro y fuera de la oficina se pagarán de conformidad con las cuotas y</w:t>
      </w:r>
      <w:r>
        <w:rPr>
          <w:spacing w:val="-1"/>
        </w:rPr>
        <w:t> </w:t>
      </w:r>
      <w:r>
        <w:rPr/>
        <w:t>tarifas establecidas en la Ley de Ingresos de cada Municipio de acuerdo con el Artículo 5º de esta Ley.</w:t>
      </w:r>
    </w:p>
    <w:p>
      <w:pPr>
        <w:pStyle w:val="BodyText"/>
        <w:spacing w:before="2"/>
      </w:pPr>
    </w:p>
    <w:p>
      <w:pPr>
        <w:pStyle w:val="BodyText"/>
        <w:ind w:left="100"/>
        <w:jc w:val="both"/>
      </w:pPr>
      <w:r>
        <w:rPr/>
        <w:t>Las</w:t>
      </w:r>
      <w:r>
        <w:rPr>
          <w:spacing w:val="-9"/>
        </w:rPr>
        <w:t> </w:t>
      </w:r>
      <w:r>
        <w:rPr/>
        <w:t>autoridades</w:t>
      </w:r>
      <w:r>
        <w:rPr>
          <w:spacing w:val="-8"/>
        </w:rPr>
        <w:t> </w:t>
      </w:r>
      <w:r>
        <w:rPr/>
        <w:t>municipales</w:t>
      </w:r>
      <w:r>
        <w:rPr>
          <w:spacing w:val="-8"/>
        </w:rPr>
        <w:t> </w:t>
      </w:r>
      <w:r>
        <w:rPr/>
        <w:t>exentarán</w:t>
      </w:r>
      <w:r>
        <w:rPr>
          <w:spacing w:val="-9"/>
        </w:rPr>
        <w:t> </w:t>
      </w:r>
      <w:r>
        <w:rPr/>
        <w:t>de</w:t>
      </w:r>
      <w:r>
        <w:rPr>
          <w:spacing w:val="-9"/>
        </w:rPr>
        <w:t> </w:t>
      </w:r>
      <w:r>
        <w:rPr/>
        <w:t>cobro</w:t>
      </w:r>
      <w:r>
        <w:rPr>
          <w:spacing w:val="-9"/>
        </w:rPr>
        <w:t> </w:t>
      </w:r>
      <w:r>
        <w:rPr/>
        <w:t>los</w:t>
      </w:r>
      <w:r>
        <w:rPr>
          <w:spacing w:val="-8"/>
        </w:rPr>
        <w:t> </w:t>
      </w:r>
      <w:r>
        <w:rPr/>
        <w:t>derechos</w:t>
      </w:r>
      <w:r>
        <w:rPr>
          <w:spacing w:val="-8"/>
        </w:rPr>
        <w:t> </w:t>
      </w:r>
      <w:r>
        <w:rPr>
          <w:spacing w:val="-4"/>
        </w:rPr>
        <w:t>por:</w:t>
      </w:r>
    </w:p>
    <w:p>
      <w:pPr>
        <w:spacing w:after="0"/>
        <w:jc w:val="both"/>
        <w:sectPr>
          <w:pgSz w:w="12250" w:h="15830"/>
          <w:pgMar w:header="0" w:footer="877" w:top="1680" w:bottom="1060" w:left="1460" w:right="1200"/>
        </w:sectPr>
      </w:pPr>
    </w:p>
    <w:p>
      <w:pPr>
        <w:pStyle w:val="ListParagraph"/>
        <w:numPr>
          <w:ilvl w:val="1"/>
          <w:numId w:val="3"/>
        </w:numPr>
        <w:tabs>
          <w:tab w:pos="333" w:val="left" w:leader="none"/>
        </w:tabs>
        <w:spacing w:line="240" w:lineRule="auto" w:before="85" w:after="0"/>
        <w:ind w:left="333" w:right="0" w:hanging="233"/>
        <w:jc w:val="left"/>
        <w:rPr>
          <w:sz w:val="20"/>
        </w:rPr>
      </w:pPr>
      <w:r>
        <w:rPr>
          <w:sz w:val="20"/>
        </w:rPr>
        <w:t>Registro</w:t>
      </w:r>
      <w:r>
        <w:rPr>
          <w:spacing w:val="-5"/>
          <w:sz w:val="20"/>
        </w:rPr>
        <w:t> </w:t>
      </w:r>
      <w:r>
        <w:rPr>
          <w:sz w:val="20"/>
        </w:rPr>
        <w:t>de</w:t>
      </w:r>
      <w:r>
        <w:rPr>
          <w:spacing w:val="-5"/>
          <w:sz w:val="20"/>
        </w:rPr>
        <w:t> </w:t>
      </w:r>
      <w:r>
        <w:rPr>
          <w:spacing w:val="-2"/>
          <w:sz w:val="20"/>
        </w:rPr>
        <w:t>nacimiento;</w:t>
      </w:r>
    </w:p>
    <w:p>
      <w:pPr>
        <w:pStyle w:val="ListParagraph"/>
        <w:numPr>
          <w:ilvl w:val="1"/>
          <w:numId w:val="3"/>
        </w:numPr>
        <w:tabs>
          <w:tab w:pos="333" w:val="left" w:leader="none"/>
        </w:tabs>
        <w:spacing w:line="240" w:lineRule="auto" w:before="0" w:after="0"/>
        <w:ind w:left="333" w:right="0" w:hanging="233"/>
        <w:jc w:val="left"/>
        <w:rPr>
          <w:sz w:val="20"/>
        </w:rPr>
      </w:pPr>
      <w:r>
        <w:rPr>
          <w:sz w:val="20"/>
        </w:rPr>
        <w:t>Realización</w:t>
      </w:r>
      <w:r>
        <w:rPr>
          <w:spacing w:val="-12"/>
          <w:sz w:val="20"/>
        </w:rPr>
        <w:t> </w:t>
      </w:r>
      <w:r>
        <w:rPr>
          <w:sz w:val="20"/>
        </w:rPr>
        <w:t>del</w:t>
      </w:r>
      <w:r>
        <w:rPr>
          <w:spacing w:val="-9"/>
          <w:sz w:val="20"/>
        </w:rPr>
        <w:t> </w:t>
      </w:r>
      <w:r>
        <w:rPr>
          <w:sz w:val="20"/>
        </w:rPr>
        <w:t>procedimiento</w:t>
      </w:r>
      <w:r>
        <w:rPr>
          <w:spacing w:val="-9"/>
          <w:sz w:val="20"/>
        </w:rPr>
        <w:t> </w:t>
      </w:r>
      <w:r>
        <w:rPr>
          <w:sz w:val="20"/>
        </w:rPr>
        <w:t>administrativo</w:t>
      </w:r>
      <w:r>
        <w:rPr>
          <w:spacing w:val="-9"/>
          <w:sz w:val="20"/>
        </w:rPr>
        <w:t> </w:t>
      </w:r>
      <w:r>
        <w:rPr>
          <w:sz w:val="20"/>
        </w:rPr>
        <w:t>de</w:t>
      </w:r>
      <w:r>
        <w:rPr>
          <w:spacing w:val="-9"/>
          <w:sz w:val="20"/>
        </w:rPr>
        <w:t> </w:t>
      </w:r>
      <w:r>
        <w:rPr>
          <w:sz w:val="20"/>
        </w:rPr>
        <w:t>corrección</w:t>
      </w:r>
      <w:r>
        <w:rPr>
          <w:spacing w:val="-8"/>
          <w:sz w:val="20"/>
        </w:rPr>
        <w:t> </w:t>
      </w:r>
      <w:r>
        <w:rPr>
          <w:sz w:val="20"/>
        </w:rPr>
        <w:t>de</w:t>
      </w:r>
      <w:r>
        <w:rPr>
          <w:spacing w:val="-9"/>
          <w:sz w:val="20"/>
        </w:rPr>
        <w:t> </w:t>
      </w:r>
      <w:r>
        <w:rPr>
          <w:sz w:val="20"/>
        </w:rPr>
        <w:t>actas;</w:t>
      </w:r>
      <w:r>
        <w:rPr>
          <w:spacing w:val="-10"/>
          <w:sz w:val="20"/>
        </w:rPr>
        <w:t> y</w:t>
      </w:r>
    </w:p>
    <w:p>
      <w:pPr>
        <w:pStyle w:val="ListParagraph"/>
        <w:numPr>
          <w:ilvl w:val="1"/>
          <w:numId w:val="3"/>
        </w:numPr>
        <w:tabs>
          <w:tab w:pos="324" w:val="left" w:leader="none"/>
        </w:tabs>
        <w:spacing w:line="240" w:lineRule="auto" w:before="1" w:after="0"/>
        <w:ind w:left="324" w:right="0" w:hanging="224"/>
        <w:jc w:val="left"/>
        <w:rPr>
          <w:sz w:val="20"/>
        </w:rPr>
      </w:pPr>
      <w:r>
        <w:rPr>
          <w:sz w:val="20"/>
        </w:rPr>
        <w:t>Búsqueda</w:t>
      </w:r>
      <w:r>
        <w:rPr>
          <w:spacing w:val="-7"/>
          <w:sz w:val="20"/>
        </w:rPr>
        <w:t> </w:t>
      </w:r>
      <w:r>
        <w:rPr>
          <w:sz w:val="20"/>
        </w:rPr>
        <w:t>de</w:t>
      </w:r>
      <w:r>
        <w:rPr>
          <w:spacing w:val="-7"/>
          <w:sz w:val="20"/>
        </w:rPr>
        <w:t> </w:t>
      </w:r>
      <w:r>
        <w:rPr>
          <w:sz w:val="20"/>
        </w:rPr>
        <w:t>actas</w:t>
      </w:r>
      <w:r>
        <w:rPr>
          <w:spacing w:val="-9"/>
          <w:sz w:val="20"/>
        </w:rPr>
        <w:t> </w:t>
      </w:r>
      <w:r>
        <w:rPr>
          <w:sz w:val="20"/>
        </w:rPr>
        <w:t>cuando</w:t>
      </w:r>
      <w:r>
        <w:rPr>
          <w:spacing w:val="-7"/>
          <w:sz w:val="20"/>
        </w:rPr>
        <w:t> </w:t>
      </w:r>
      <w:r>
        <w:rPr>
          <w:sz w:val="20"/>
        </w:rPr>
        <w:t>las</w:t>
      </w:r>
      <w:r>
        <w:rPr>
          <w:spacing w:val="-5"/>
          <w:sz w:val="20"/>
        </w:rPr>
        <w:t> </w:t>
      </w:r>
      <w:r>
        <w:rPr>
          <w:sz w:val="20"/>
        </w:rPr>
        <w:t>personas</w:t>
      </w:r>
      <w:r>
        <w:rPr>
          <w:spacing w:val="-6"/>
          <w:sz w:val="20"/>
        </w:rPr>
        <w:t> </w:t>
      </w:r>
      <w:r>
        <w:rPr>
          <w:sz w:val="20"/>
        </w:rPr>
        <w:t>no</w:t>
      </w:r>
      <w:r>
        <w:rPr>
          <w:spacing w:val="-7"/>
          <w:sz w:val="20"/>
        </w:rPr>
        <w:t> </w:t>
      </w:r>
      <w:r>
        <w:rPr>
          <w:sz w:val="20"/>
        </w:rPr>
        <w:t>presenten</w:t>
      </w:r>
      <w:r>
        <w:rPr>
          <w:spacing w:val="-6"/>
          <w:sz w:val="20"/>
        </w:rPr>
        <w:t> </w:t>
      </w:r>
      <w:r>
        <w:rPr>
          <w:sz w:val="20"/>
        </w:rPr>
        <w:t>datos</w:t>
      </w:r>
      <w:r>
        <w:rPr>
          <w:spacing w:val="-6"/>
          <w:sz w:val="20"/>
        </w:rPr>
        <w:t> </w:t>
      </w:r>
      <w:r>
        <w:rPr>
          <w:sz w:val="20"/>
        </w:rPr>
        <w:t>sobre</w:t>
      </w:r>
      <w:r>
        <w:rPr>
          <w:spacing w:val="-7"/>
          <w:sz w:val="20"/>
        </w:rPr>
        <w:t> </w:t>
      </w:r>
      <w:r>
        <w:rPr>
          <w:sz w:val="20"/>
        </w:rPr>
        <w:t>el</w:t>
      </w:r>
      <w:r>
        <w:rPr>
          <w:spacing w:val="-6"/>
          <w:sz w:val="20"/>
        </w:rPr>
        <w:t> </w:t>
      </w:r>
      <w:r>
        <w:rPr>
          <w:spacing w:val="-2"/>
          <w:sz w:val="20"/>
        </w:rPr>
        <w:t>registro.</w:t>
      </w:r>
    </w:p>
    <w:p>
      <w:pPr>
        <w:pStyle w:val="BodyText"/>
        <w:spacing w:before="1"/>
      </w:pPr>
    </w:p>
    <w:p>
      <w:pPr>
        <w:pStyle w:val="BodyText"/>
        <w:ind w:left="100" w:right="122"/>
        <w:jc w:val="both"/>
      </w:pPr>
      <w:r>
        <w:rPr/>
        <w:t>ARTÍCULO 99.- El pago de los derechos que establece este capítulo y a que hace referencia el Artículo 22 del Código Familiar vigente, respecto a los matrimonios se causarán y pagarán de conformidad con las cuotas y</w:t>
      </w:r>
      <w:r>
        <w:rPr>
          <w:spacing w:val="-1"/>
        </w:rPr>
        <w:t> </w:t>
      </w:r>
      <w:r>
        <w:rPr/>
        <w:t>tarifas establecidas en la Ley de Ingresos</w:t>
      </w:r>
      <w:r>
        <w:rPr>
          <w:spacing w:val="-1"/>
        </w:rPr>
        <w:t> </w:t>
      </w:r>
      <w:r>
        <w:rPr/>
        <w:t>de cada Municipio, de conformidad con el Artículo 5º de esta Ley.</w:t>
      </w:r>
    </w:p>
    <w:p>
      <w:pPr>
        <w:pStyle w:val="BodyText"/>
        <w:spacing w:before="228"/>
      </w:pPr>
    </w:p>
    <w:p>
      <w:pPr>
        <w:spacing w:before="0"/>
        <w:ind w:left="2813" w:right="2840" w:firstLine="0"/>
        <w:jc w:val="center"/>
        <w:rPr>
          <w:b/>
          <w:sz w:val="20"/>
        </w:rPr>
      </w:pPr>
      <w:r>
        <w:rPr>
          <w:b/>
          <w:sz w:val="20"/>
        </w:rPr>
        <w:t>SECCIÓN</w:t>
      </w:r>
      <w:r>
        <w:rPr>
          <w:b/>
          <w:spacing w:val="-7"/>
          <w:sz w:val="20"/>
        </w:rPr>
        <w:t> </w:t>
      </w:r>
      <w:r>
        <w:rPr>
          <w:b/>
          <w:spacing w:val="-2"/>
          <w:sz w:val="20"/>
        </w:rPr>
        <w:t>SEGUNDA</w:t>
      </w:r>
    </w:p>
    <w:p>
      <w:pPr>
        <w:spacing w:before="0"/>
        <w:ind w:left="408" w:right="434" w:firstLine="0"/>
        <w:jc w:val="center"/>
        <w:rPr>
          <w:b/>
          <w:sz w:val="20"/>
        </w:rPr>
      </w:pPr>
      <w:r>
        <w:rPr>
          <w:b/>
          <w:sz w:val="20"/>
        </w:rPr>
        <w:t>DERECHOS</w:t>
      </w:r>
      <w:r>
        <w:rPr>
          <w:b/>
          <w:spacing w:val="-6"/>
          <w:sz w:val="20"/>
        </w:rPr>
        <w:t> </w:t>
      </w:r>
      <w:r>
        <w:rPr>
          <w:b/>
          <w:sz w:val="20"/>
        </w:rPr>
        <w:t>POR</w:t>
      </w:r>
      <w:r>
        <w:rPr>
          <w:b/>
          <w:spacing w:val="-8"/>
          <w:sz w:val="20"/>
        </w:rPr>
        <w:t> </w:t>
      </w:r>
      <w:r>
        <w:rPr>
          <w:b/>
          <w:sz w:val="20"/>
        </w:rPr>
        <w:t>SERVICIOS</w:t>
      </w:r>
      <w:r>
        <w:rPr>
          <w:b/>
          <w:spacing w:val="-2"/>
          <w:sz w:val="20"/>
        </w:rPr>
        <w:t> </w:t>
      </w:r>
      <w:r>
        <w:rPr>
          <w:b/>
          <w:sz w:val="20"/>
        </w:rPr>
        <w:t>DE</w:t>
      </w:r>
      <w:r>
        <w:rPr>
          <w:b/>
          <w:spacing w:val="-6"/>
          <w:sz w:val="20"/>
        </w:rPr>
        <w:t> </w:t>
      </w:r>
      <w:r>
        <w:rPr>
          <w:b/>
          <w:sz w:val="20"/>
        </w:rPr>
        <w:t>CERTIFICACIONES</w:t>
      </w:r>
      <w:r>
        <w:rPr>
          <w:b/>
          <w:spacing w:val="-2"/>
          <w:sz w:val="20"/>
        </w:rPr>
        <w:t> </w:t>
      </w:r>
      <w:r>
        <w:rPr>
          <w:b/>
          <w:sz w:val="20"/>
        </w:rPr>
        <w:t>LEGALIZACIONES</w:t>
      </w:r>
      <w:r>
        <w:rPr>
          <w:b/>
          <w:spacing w:val="-2"/>
          <w:sz w:val="20"/>
        </w:rPr>
        <w:t> </w:t>
      </w:r>
      <w:r>
        <w:rPr>
          <w:b/>
          <w:sz w:val="20"/>
        </w:rPr>
        <w:t>Y</w:t>
      </w:r>
      <w:r>
        <w:rPr>
          <w:b/>
          <w:spacing w:val="-6"/>
          <w:sz w:val="20"/>
        </w:rPr>
        <w:t> </w:t>
      </w:r>
      <w:r>
        <w:rPr>
          <w:b/>
          <w:sz w:val="20"/>
        </w:rPr>
        <w:t>EXPEDICION</w:t>
      </w:r>
      <w:r>
        <w:rPr>
          <w:b/>
          <w:spacing w:val="-3"/>
          <w:sz w:val="20"/>
        </w:rPr>
        <w:t> </w:t>
      </w:r>
      <w:r>
        <w:rPr>
          <w:b/>
          <w:sz w:val="20"/>
        </w:rPr>
        <w:t>DE COPIAS CERTIFICADAS</w:t>
      </w:r>
    </w:p>
    <w:p>
      <w:pPr>
        <w:pStyle w:val="BodyText"/>
        <w:spacing w:before="1"/>
        <w:rPr>
          <w:b/>
        </w:rPr>
      </w:pPr>
    </w:p>
    <w:p>
      <w:pPr>
        <w:pStyle w:val="BodyText"/>
        <w:spacing w:before="1"/>
        <w:ind w:left="100" w:right="121"/>
        <w:jc w:val="both"/>
      </w:pPr>
      <w:r>
        <w:rPr/>
        <w:t>ARTÍCULO 100.- Se entiende por servicio de certificación, la legalización de documentos solicitados a</w:t>
      </w:r>
      <w:r>
        <w:rPr>
          <w:spacing w:val="40"/>
        </w:rPr>
        <w:t> </w:t>
      </w:r>
      <w:r>
        <w:rPr/>
        <w:t>los municipios, en los que se hagan constar los hechos o situaciones jurídicas o civiles relacionadas con las personas físicas que habitual o accidentalmente han residido o residan dentro del territorio del Municipio, así como</w:t>
      </w:r>
      <w:r>
        <w:rPr>
          <w:spacing w:val="-2"/>
        </w:rPr>
        <w:t> </w:t>
      </w:r>
      <w:r>
        <w:rPr/>
        <w:t>los</w:t>
      </w:r>
      <w:r>
        <w:rPr>
          <w:spacing w:val="-1"/>
        </w:rPr>
        <w:t> </w:t>
      </w:r>
      <w:r>
        <w:rPr/>
        <w:t>servicios</w:t>
      </w:r>
      <w:r>
        <w:rPr>
          <w:spacing w:val="-1"/>
        </w:rPr>
        <w:t> </w:t>
      </w:r>
      <w:r>
        <w:rPr/>
        <w:t>de</w:t>
      </w:r>
      <w:r>
        <w:rPr>
          <w:spacing w:val="-2"/>
        </w:rPr>
        <w:t> </w:t>
      </w:r>
      <w:r>
        <w:rPr/>
        <w:t>búsqueda</w:t>
      </w:r>
      <w:r>
        <w:rPr>
          <w:spacing w:val="-2"/>
        </w:rPr>
        <w:t> </w:t>
      </w:r>
      <w:r>
        <w:rPr/>
        <w:t>y</w:t>
      </w:r>
      <w:r>
        <w:rPr>
          <w:spacing w:val="-1"/>
        </w:rPr>
        <w:t> </w:t>
      </w:r>
      <w:r>
        <w:rPr/>
        <w:t>expedición</w:t>
      </w:r>
      <w:r>
        <w:rPr>
          <w:spacing w:val="-2"/>
        </w:rPr>
        <w:t> </w:t>
      </w:r>
      <w:r>
        <w:rPr/>
        <w:t>de</w:t>
      </w:r>
      <w:r>
        <w:rPr>
          <w:spacing w:val="-2"/>
        </w:rPr>
        <w:t> </w:t>
      </w:r>
      <w:r>
        <w:rPr/>
        <w:t>constancias</w:t>
      </w:r>
      <w:r>
        <w:rPr>
          <w:spacing w:val="-1"/>
        </w:rPr>
        <w:t> </w:t>
      </w:r>
      <w:r>
        <w:rPr/>
        <w:t>de</w:t>
      </w:r>
      <w:r>
        <w:rPr>
          <w:spacing w:val="-2"/>
        </w:rPr>
        <w:t> </w:t>
      </w:r>
      <w:r>
        <w:rPr/>
        <w:t>documentos</w:t>
      </w:r>
      <w:r>
        <w:rPr>
          <w:spacing w:val="-1"/>
        </w:rPr>
        <w:t> </w:t>
      </w:r>
      <w:r>
        <w:rPr/>
        <w:t>que</w:t>
      </w:r>
      <w:r>
        <w:rPr>
          <w:spacing w:val="-2"/>
        </w:rPr>
        <w:t> </w:t>
      </w:r>
      <w:r>
        <w:rPr/>
        <w:t>obren</w:t>
      </w:r>
      <w:r>
        <w:rPr>
          <w:spacing w:val="-2"/>
        </w:rPr>
        <w:t> </w:t>
      </w:r>
      <w:r>
        <w:rPr/>
        <w:t>en los archivos Municipales.</w:t>
      </w:r>
    </w:p>
    <w:p>
      <w:pPr>
        <w:pStyle w:val="BodyText"/>
        <w:spacing w:before="4"/>
      </w:pPr>
    </w:p>
    <w:p>
      <w:pPr>
        <w:pStyle w:val="BodyText"/>
        <w:spacing w:line="237" w:lineRule="auto" w:before="1"/>
        <w:ind w:left="100" w:right="117"/>
        <w:jc w:val="both"/>
      </w:pPr>
      <w:r>
        <w:rPr/>
        <w:t>ARTÍCULO 101.- Los derechos que se causen por estos servicios, se pagarán de conformidad con las cuotas y tarifas establecidas en la Ley de Ingresos de cada Municipio, de conformidad con el Artículo 5º de esta Ley.</w:t>
      </w:r>
    </w:p>
    <w:p>
      <w:pPr>
        <w:pStyle w:val="BodyText"/>
        <w:spacing w:before="2"/>
      </w:pPr>
    </w:p>
    <w:p>
      <w:pPr>
        <w:pStyle w:val="BodyText"/>
        <w:ind w:left="100" w:right="132"/>
        <w:jc w:val="both"/>
      </w:pPr>
      <w:r>
        <w:rPr/>
        <w:t>ARTÍCULO 102.- No causan este derecho las certificaciones, legalizaciones y expedición de copias certificadas solicitadas de oficio, por las autoridades de la federación, estado o municipios y:</w:t>
      </w:r>
    </w:p>
    <w:p>
      <w:pPr>
        <w:pStyle w:val="BodyText"/>
        <w:spacing w:before="1"/>
      </w:pPr>
    </w:p>
    <w:p>
      <w:pPr>
        <w:pStyle w:val="BodyText"/>
        <w:tabs>
          <w:tab w:pos="806" w:val="left" w:leader="none"/>
        </w:tabs>
        <w:ind w:left="806" w:right="133" w:hanging="707"/>
      </w:pPr>
      <w:r>
        <w:rPr>
          <w:spacing w:val="-4"/>
        </w:rPr>
        <w:t>I.-</w:t>
      </w:r>
      <w:r>
        <w:rPr/>
        <w:tab/>
        <w:t>Las que se expidan para acreditar la clausura de algún establecimiento comercial o cualquiera</w:t>
      </w:r>
      <w:r>
        <w:rPr>
          <w:spacing w:val="40"/>
        </w:rPr>
        <w:t> </w:t>
      </w:r>
      <w:r>
        <w:rPr/>
        <w:t>otra causa que justifique la exención de este gravamen.</w:t>
      </w:r>
    </w:p>
    <w:p>
      <w:pPr>
        <w:pStyle w:val="BodyText"/>
        <w:spacing w:before="2"/>
      </w:pPr>
    </w:p>
    <w:p>
      <w:pPr>
        <w:pStyle w:val="BodyText"/>
        <w:tabs>
          <w:tab w:pos="806" w:val="left" w:leader="none"/>
        </w:tabs>
        <w:ind w:left="806" w:right="133" w:hanging="707"/>
      </w:pPr>
      <w:r>
        <w:rPr>
          <w:spacing w:val="-4"/>
        </w:rPr>
        <w:t>II.-</w:t>
      </w:r>
      <w:r>
        <w:rPr/>
        <w:tab/>
        <w:t>Las que acuerde el Ayuntamiento, el Presidente Municipal o cualquiera otra de las autoridades fiscales Municipales, con las prerrogativas que les otorga el Código Fiscal Municipal.</w:t>
      </w:r>
    </w:p>
    <w:p>
      <w:pPr>
        <w:pStyle w:val="BodyText"/>
        <w:tabs>
          <w:tab w:pos="806" w:val="left" w:leader="none"/>
        </w:tabs>
        <w:spacing w:before="226"/>
        <w:ind w:left="806" w:right="133" w:hanging="707"/>
      </w:pPr>
      <w:r>
        <w:rPr>
          <w:spacing w:val="-2"/>
        </w:rPr>
        <w:t>III.-</w:t>
      </w:r>
      <w:r>
        <w:rPr/>
        <w:tab/>
        <w:t>La primera copia certificada del acta de nacimiento, será expedida sin costo, por las autoridades </w:t>
      </w:r>
      <w:r>
        <w:rPr>
          <w:spacing w:val="-2"/>
        </w:rPr>
        <w:t>municipales.</w:t>
      </w:r>
    </w:p>
    <w:p>
      <w:pPr>
        <w:pStyle w:val="BodyText"/>
      </w:pPr>
    </w:p>
    <w:p>
      <w:pPr>
        <w:pStyle w:val="BodyText"/>
        <w:spacing w:before="2"/>
      </w:pPr>
    </w:p>
    <w:p>
      <w:pPr>
        <w:spacing w:before="1"/>
        <w:ind w:left="2815" w:right="2833" w:firstLine="0"/>
        <w:jc w:val="center"/>
        <w:rPr>
          <w:b/>
          <w:sz w:val="20"/>
        </w:rPr>
      </w:pPr>
      <w:r>
        <w:rPr>
          <w:b/>
          <w:sz w:val="20"/>
        </w:rPr>
        <w:t>SECCIÓN</w:t>
      </w:r>
      <w:r>
        <w:rPr>
          <w:b/>
          <w:spacing w:val="-7"/>
          <w:sz w:val="20"/>
        </w:rPr>
        <w:t> </w:t>
      </w:r>
      <w:r>
        <w:rPr>
          <w:b/>
          <w:spacing w:val="-2"/>
          <w:sz w:val="20"/>
        </w:rPr>
        <w:t>TERCERA</w:t>
      </w:r>
    </w:p>
    <w:p>
      <w:pPr>
        <w:spacing w:before="0"/>
        <w:ind w:left="1017" w:right="1042" w:hanging="9"/>
        <w:jc w:val="center"/>
        <w:rPr>
          <w:b/>
          <w:sz w:val="20"/>
        </w:rPr>
      </w:pPr>
      <w:r>
        <w:rPr>
          <w:b/>
          <w:sz w:val="20"/>
        </w:rPr>
        <w:t>DERECHOS POR SERVICIOS DE EXPEDICIÓN Y RENOVACIÓN DE PLACA DE FUNCIONAMIENTO</w:t>
      </w:r>
      <w:r>
        <w:rPr>
          <w:b/>
          <w:spacing w:val="-7"/>
          <w:sz w:val="20"/>
        </w:rPr>
        <w:t> </w:t>
      </w:r>
      <w:r>
        <w:rPr>
          <w:b/>
          <w:sz w:val="20"/>
        </w:rPr>
        <w:t>DE</w:t>
      </w:r>
      <w:r>
        <w:rPr>
          <w:b/>
          <w:spacing w:val="-4"/>
          <w:sz w:val="20"/>
        </w:rPr>
        <w:t> </w:t>
      </w:r>
      <w:r>
        <w:rPr>
          <w:b/>
          <w:sz w:val="20"/>
        </w:rPr>
        <w:t>ESTABLECIMIENTOS</w:t>
      </w:r>
      <w:r>
        <w:rPr>
          <w:b/>
          <w:spacing w:val="-8"/>
          <w:sz w:val="20"/>
        </w:rPr>
        <w:t> </w:t>
      </w:r>
      <w:r>
        <w:rPr>
          <w:b/>
          <w:sz w:val="20"/>
        </w:rPr>
        <w:t>COMERCIALES</w:t>
      </w:r>
      <w:r>
        <w:rPr>
          <w:b/>
          <w:spacing w:val="-8"/>
          <w:sz w:val="20"/>
        </w:rPr>
        <w:t> </w:t>
      </w:r>
      <w:r>
        <w:rPr>
          <w:b/>
          <w:sz w:val="20"/>
        </w:rPr>
        <w:t>E</w:t>
      </w:r>
      <w:r>
        <w:rPr>
          <w:b/>
          <w:spacing w:val="-8"/>
          <w:sz w:val="20"/>
        </w:rPr>
        <w:t> </w:t>
      </w:r>
      <w:r>
        <w:rPr>
          <w:b/>
          <w:sz w:val="20"/>
        </w:rPr>
        <w:t>INDUSTRIALES</w:t>
      </w:r>
    </w:p>
    <w:p>
      <w:pPr>
        <w:pStyle w:val="BodyText"/>
        <w:spacing w:before="1"/>
        <w:rPr>
          <w:b/>
        </w:rPr>
      </w:pPr>
    </w:p>
    <w:p>
      <w:pPr>
        <w:pStyle w:val="BodyText"/>
        <w:spacing w:before="1"/>
        <w:ind w:left="100" w:right="125"/>
        <w:jc w:val="both"/>
      </w:pPr>
      <w:r>
        <w:rPr/>
        <w:t>ARTÍCULO 103.- Es objeto de este derecho, la expedición anual y la renovación de</w:t>
      </w:r>
      <w:r>
        <w:rPr>
          <w:spacing w:val="40"/>
        </w:rPr>
        <w:t> </w:t>
      </w:r>
      <w:r>
        <w:rPr/>
        <w:t>la placa de funcionamiento de establecimientos comerciales e industriales, ubicados en los</w:t>
      </w:r>
      <w:r>
        <w:rPr>
          <w:spacing w:val="-4"/>
        </w:rPr>
        <w:t> </w:t>
      </w:r>
      <w:r>
        <w:rPr/>
        <w:t>municipios del Estado de </w:t>
      </w:r>
      <w:r>
        <w:rPr>
          <w:spacing w:val="-2"/>
        </w:rPr>
        <w:t>Hidalgo.</w:t>
      </w:r>
    </w:p>
    <w:p>
      <w:pPr>
        <w:pStyle w:val="BodyText"/>
        <w:spacing w:before="227"/>
        <w:ind w:left="100" w:right="125"/>
        <w:jc w:val="both"/>
      </w:pPr>
      <w:r>
        <w:rPr/>
        <w:t>ARTÍCULO 104.- Toda persona física, moral o unidad económica que su actividad se encuentre comprendida en este capítulo, deberá proveerse de la placa anual de comercio o industria y de la renovación anual de la placa correspondiente, en términos de la reglamentación municipal que corresponda y que le será expedida por la Tesorería Municipal.</w:t>
      </w:r>
    </w:p>
    <w:p>
      <w:pPr>
        <w:pStyle w:val="BodyText"/>
        <w:spacing w:before="2"/>
      </w:pPr>
    </w:p>
    <w:p>
      <w:pPr>
        <w:pStyle w:val="BodyText"/>
        <w:ind w:left="100" w:right="127"/>
        <w:jc w:val="both"/>
      </w:pPr>
      <w:r>
        <w:rPr/>
        <w:t>ARTÍCULO 105.- Este derecho se causará y pagará de conformidad</w:t>
      </w:r>
      <w:r>
        <w:rPr>
          <w:spacing w:val="40"/>
        </w:rPr>
        <w:t> </w:t>
      </w:r>
      <w:r>
        <w:rPr/>
        <w:t>con la clasificación, las cuotas y tarifas establecidas para cada giro comercial o industrial según corresponda, en la Ley de Ingresos de cada Municipio de conformidad con el Artículo 5º de esta Ley.</w:t>
      </w:r>
    </w:p>
    <w:p>
      <w:pPr>
        <w:pStyle w:val="BodyText"/>
        <w:spacing w:before="2"/>
      </w:pPr>
    </w:p>
    <w:p>
      <w:pPr>
        <w:pStyle w:val="BodyText"/>
        <w:ind w:left="100" w:right="127"/>
        <w:jc w:val="both"/>
      </w:pPr>
      <w:r>
        <w:rPr/>
        <w:t>ARTÍCULO 106.- Las cuotas y tarifas señaladas en el artículo anterior deberán considerar entre otros aspectos, la ubicación, y la superficie que ocupe el giro de que se trate.</w:t>
      </w:r>
    </w:p>
    <w:p>
      <w:pPr>
        <w:spacing w:after="0"/>
        <w:jc w:val="both"/>
        <w:sectPr>
          <w:pgSz w:w="12250" w:h="15830"/>
          <w:pgMar w:header="0" w:footer="877" w:top="1680" w:bottom="1060" w:left="1460" w:right="1200"/>
        </w:sectPr>
      </w:pPr>
    </w:p>
    <w:p>
      <w:pPr>
        <w:pStyle w:val="BodyText"/>
        <w:spacing w:before="85"/>
      </w:pPr>
    </w:p>
    <w:p>
      <w:pPr>
        <w:pStyle w:val="BodyText"/>
        <w:ind w:left="100" w:right="130"/>
        <w:jc w:val="both"/>
      </w:pPr>
      <w:r>
        <w:rPr/>
        <w:t>ARTÍCULO 107.- Cualquier cambio o modificación de las características del establecimiento o negociación, deberá avisarse por escrito, a la Tesorería Municipal que corresponda, como sigue:</w:t>
      </w:r>
    </w:p>
    <w:p>
      <w:pPr>
        <w:pStyle w:val="BodyText"/>
        <w:spacing w:before="2"/>
      </w:pPr>
    </w:p>
    <w:p>
      <w:pPr>
        <w:pStyle w:val="BodyText"/>
        <w:ind w:left="806" w:right="123" w:hanging="707"/>
        <w:jc w:val="both"/>
      </w:pPr>
      <w:r>
        <w:rPr/>
        <w:t>I.-</w:t>
      </w:r>
      <w:r>
        <w:rPr>
          <w:spacing w:val="80"/>
        </w:rPr>
        <w:t>  </w:t>
      </w:r>
      <w:r>
        <w:rPr/>
        <w:t>En</w:t>
      </w:r>
      <w:r>
        <w:rPr>
          <w:spacing w:val="40"/>
        </w:rPr>
        <w:t> </w:t>
      </w:r>
      <w:r>
        <w:rPr/>
        <w:t>caso</w:t>
      </w:r>
      <w:r>
        <w:rPr>
          <w:spacing w:val="40"/>
        </w:rPr>
        <w:t> </w:t>
      </w:r>
      <w:r>
        <w:rPr/>
        <w:t>de</w:t>
      </w:r>
      <w:r>
        <w:rPr>
          <w:spacing w:val="40"/>
        </w:rPr>
        <w:t> </w:t>
      </w:r>
      <w:r>
        <w:rPr/>
        <w:t>traspaso,</w:t>
      </w:r>
      <w:r>
        <w:rPr>
          <w:spacing w:val="40"/>
        </w:rPr>
        <w:t> </w:t>
      </w:r>
      <w:r>
        <w:rPr/>
        <w:t>con</w:t>
      </w:r>
      <w:r>
        <w:rPr>
          <w:spacing w:val="40"/>
        </w:rPr>
        <w:t> </w:t>
      </w:r>
      <w:r>
        <w:rPr/>
        <w:t>diez</w:t>
      </w:r>
      <w:r>
        <w:rPr>
          <w:spacing w:val="40"/>
        </w:rPr>
        <w:t> </w:t>
      </w:r>
      <w:r>
        <w:rPr/>
        <w:t>días</w:t>
      </w:r>
      <w:r>
        <w:rPr>
          <w:spacing w:val="40"/>
        </w:rPr>
        <w:t> </w:t>
      </w:r>
      <w:r>
        <w:rPr/>
        <w:t>de</w:t>
      </w:r>
      <w:r>
        <w:rPr>
          <w:spacing w:val="40"/>
        </w:rPr>
        <w:t> </w:t>
      </w:r>
      <w:r>
        <w:rPr/>
        <w:t>anticipación</w:t>
      </w:r>
      <w:r>
        <w:rPr>
          <w:spacing w:val="40"/>
        </w:rPr>
        <w:t> </w:t>
      </w:r>
      <w:r>
        <w:rPr/>
        <w:t>y</w:t>
      </w:r>
      <w:r>
        <w:rPr>
          <w:spacing w:val="40"/>
        </w:rPr>
        <w:t> </w:t>
      </w:r>
      <w:r>
        <w:rPr/>
        <w:t>no</w:t>
      </w:r>
      <w:r>
        <w:rPr>
          <w:spacing w:val="40"/>
        </w:rPr>
        <w:t> </w:t>
      </w:r>
      <w:r>
        <w:rPr/>
        <w:t>podrá</w:t>
      </w:r>
      <w:r>
        <w:rPr>
          <w:spacing w:val="40"/>
        </w:rPr>
        <w:t> </w:t>
      </w:r>
      <w:r>
        <w:rPr/>
        <w:t>efectuarse</w:t>
      </w:r>
      <w:r>
        <w:rPr>
          <w:spacing w:val="40"/>
        </w:rPr>
        <w:t> </w:t>
      </w:r>
      <w:r>
        <w:rPr/>
        <w:t>éste</w:t>
      </w:r>
      <w:r>
        <w:rPr>
          <w:spacing w:val="40"/>
        </w:rPr>
        <w:t> </w:t>
      </w:r>
      <w:r>
        <w:rPr/>
        <w:t>sin</w:t>
      </w:r>
      <w:r>
        <w:rPr>
          <w:spacing w:val="40"/>
        </w:rPr>
        <w:t> </w:t>
      </w:r>
      <w:r>
        <w:rPr/>
        <w:t>que previamente se compruebe que el establecimiento o negociación está al corriente en el pago de sus obligaciones fiscales;</w:t>
      </w:r>
    </w:p>
    <w:p>
      <w:pPr>
        <w:pStyle w:val="BodyText"/>
        <w:spacing w:before="2"/>
      </w:pPr>
    </w:p>
    <w:p>
      <w:pPr>
        <w:pStyle w:val="BodyText"/>
        <w:ind w:left="100"/>
        <w:jc w:val="both"/>
      </w:pPr>
      <w:r>
        <w:rPr/>
        <w:t>II.-</w:t>
      </w:r>
      <w:r>
        <w:rPr>
          <w:spacing w:val="64"/>
          <w:w w:val="150"/>
        </w:rPr>
        <w:t>   </w:t>
      </w:r>
      <w:r>
        <w:rPr/>
        <w:t>En</w:t>
      </w:r>
      <w:r>
        <w:rPr>
          <w:spacing w:val="-1"/>
        </w:rPr>
        <w:t> </w:t>
      </w:r>
      <w:r>
        <w:rPr/>
        <w:t>caso</w:t>
      </w:r>
      <w:r>
        <w:rPr>
          <w:spacing w:val="-2"/>
        </w:rPr>
        <w:t> </w:t>
      </w:r>
      <w:r>
        <w:rPr/>
        <w:t>de</w:t>
      </w:r>
      <w:r>
        <w:rPr>
          <w:spacing w:val="-3"/>
        </w:rPr>
        <w:t> </w:t>
      </w:r>
      <w:r>
        <w:rPr/>
        <w:t>cambio</w:t>
      </w:r>
      <w:r>
        <w:rPr>
          <w:spacing w:val="-2"/>
        </w:rPr>
        <w:t> </w:t>
      </w:r>
      <w:r>
        <w:rPr/>
        <w:t>de</w:t>
      </w:r>
      <w:r>
        <w:rPr>
          <w:spacing w:val="-3"/>
        </w:rPr>
        <w:t> </w:t>
      </w:r>
      <w:r>
        <w:rPr/>
        <w:t>nombre</w:t>
      </w:r>
      <w:r>
        <w:rPr>
          <w:spacing w:val="-2"/>
        </w:rPr>
        <w:t> </w:t>
      </w:r>
      <w:r>
        <w:rPr/>
        <w:t>o</w:t>
      </w:r>
      <w:r>
        <w:rPr>
          <w:spacing w:val="-7"/>
        </w:rPr>
        <w:t> </w:t>
      </w:r>
      <w:r>
        <w:rPr/>
        <w:t>razón</w:t>
      </w:r>
      <w:r>
        <w:rPr>
          <w:spacing w:val="-3"/>
        </w:rPr>
        <w:t> </w:t>
      </w:r>
      <w:r>
        <w:rPr/>
        <w:t>social,</w:t>
      </w:r>
      <w:r>
        <w:rPr>
          <w:spacing w:val="1"/>
        </w:rPr>
        <w:t> </w:t>
      </w:r>
      <w:r>
        <w:rPr/>
        <w:t>con</w:t>
      </w:r>
      <w:r>
        <w:rPr>
          <w:spacing w:val="-3"/>
        </w:rPr>
        <w:t> </w:t>
      </w:r>
      <w:r>
        <w:rPr/>
        <w:t>diez</w:t>
      </w:r>
      <w:r>
        <w:rPr>
          <w:spacing w:val="-5"/>
        </w:rPr>
        <w:t> </w:t>
      </w:r>
      <w:r>
        <w:rPr/>
        <w:t>días</w:t>
      </w:r>
      <w:r>
        <w:rPr>
          <w:spacing w:val="-2"/>
        </w:rPr>
        <w:t> </w:t>
      </w:r>
      <w:r>
        <w:rPr/>
        <w:t>de</w:t>
      </w:r>
      <w:r>
        <w:rPr>
          <w:spacing w:val="-2"/>
        </w:rPr>
        <w:t> anticipación;</w:t>
      </w:r>
    </w:p>
    <w:p>
      <w:pPr>
        <w:pStyle w:val="BodyText"/>
        <w:spacing w:before="226"/>
        <w:ind w:left="806" w:right="131" w:hanging="707"/>
        <w:jc w:val="both"/>
      </w:pPr>
      <w:r>
        <w:rPr/>
        <w:t>III.-</w:t>
      </w:r>
      <w:r>
        <w:rPr>
          <w:spacing w:val="80"/>
        </w:rPr>
        <w:t>  </w:t>
      </w:r>
      <w:r>
        <w:rPr/>
        <w:t>En caso de modificación del capital social, dentro de los diez días siguientes de aquel en que se </w:t>
      </w:r>
      <w:r>
        <w:rPr>
          <w:spacing w:val="-2"/>
        </w:rPr>
        <w:t>efectúe;</w:t>
      </w:r>
    </w:p>
    <w:p>
      <w:pPr>
        <w:pStyle w:val="BodyText"/>
        <w:spacing w:before="1"/>
      </w:pPr>
    </w:p>
    <w:p>
      <w:pPr>
        <w:pStyle w:val="BodyText"/>
        <w:ind w:left="806" w:right="129" w:hanging="707"/>
        <w:jc w:val="both"/>
      </w:pPr>
      <w:r>
        <w:rPr/>
        <w:t>IV.-</w:t>
      </w:r>
      <w:r>
        <w:rPr>
          <w:spacing w:val="80"/>
          <w:w w:val="150"/>
        </w:rPr>
        <w:t> </w:t>
      </w:r>
      <w:r>
        <w:rPr/>
        <w:t>En caso de cambio de local, el aviso se dará con diez días de anticipación como mínimo, acompañándose de los certificados necesarios que expida la presidencia municipal, de que el nuevo local reúne los requisitos y condiciones necesarias para su objeto;</w:t>
      </w:r>
    </w:p>
    <w:p>
      <w:pPr>
        <w:pStyle w:val="BodyText"/>
        <w:spacing w:before="2"/>
      </w:pPr>
    </w:p>
    <w:p>
      <w:pPr>
        <w:pStyle w:val="BodyText"/>
        <w:spacing w:before="1"/>
        <w:ind w:left="806" w:right="132" w:hanging="707"/>
        <w:jc w:val="both"/>
      </w:pPr>
      <w:r>
        <w:rPr/>
        <w:t>V.-</w:t>
      </w:r>
      <w:r>
        <w:rPr>
          <w:spacing w:val="80"/>
        </w:rPr>
        <w:t>  </w:t>
      </w:r>
      <w:r>
        <w:rPr/>
        <w:t>En</w:t>
      </w:r>
      <w:r>
        <w:rPr>
          <w:spacing w:val="-1"/>
        </w:rPr>
        <w:t> </w:t>
      </w:r>
      <w:r>
        <w:rPr/>
        <w:t>caso</w:t>
      </w:r>
      <w:r>
        <w:rPr>
          <w:spacing w:val="-1"/>
        </w:rPr>
        <w:t> </w:t>
      </w:r>
      <w:r>
        <w:rPr/>
        <w:t>de</w:t>
      </w:r>
      <w:r>
        <w:rPr>
          <w:spacing w:val="-1"/>
        </w:rPr>
        <w:t> </w:t>
      </w:r>
      <w:r>
        <w:rPr/>
        <w:t>que</w:t>
      </w:r>
      <w:r>
        <w:rPr>
          <w:spacing w:val="-1"/>
        </w:rPr>
        <w:t> </w:t>
      </w:r>
      <w:r>
        <w:rPr/>
        <w:t>se</w:t>
      </w:r>
      <w:r>
        <w:rPr>
          <w:spacing w:val="-1"/>
        </w:rPr>
        <w:t> </w:t>
      </w:r>
      <w:r>
        <w:rPr/>
        <w:t>cambie</w:t>
      </w:r>
      <w:r>
        <w:rPr>
          <w:spacing w:val="-1"/>
        </w:rPr>
        <w:t> </w:t>
      </w:r>
      <w:r>
        <w:rPr/>
        <w:t>el giro</w:t>
      </w:r>
      <w:r>
        <w:rPr>
          <w:spacing w:val="-1"/>
        </w:rPr>
        <w:t> </w:t>
      </w:r>
      <w:r>
        <w:rPr/>
        <w:t>o</w:t>
      </w:r>
      <w:r>
        <w:rPr>
          <w:spacing w:val="-1"/>
        </w:rPr>
        <w:t> </w:t>
      </w:r>
      <w:r>
        <w:rPr/>
        <w:t>actividad</w:t>
      </w:r>
      <w:r>
        <w:rPr>
          <w:spacing w:val="-1"/>
        </w:rPr>
        <w:t> </w:t>
      </w:r>
      <w:r>
        <w:rPr/>
        <w:t>de</w:t>
      </w:r>
      <w:r>
        <w:rPr>
          <w:spacing w:val="-1"/>
        </w:rPr>
        <w:t> </w:t>
      </w:r>
      <w:r>
        <w:rPr/>
        <w:t>la</w:t>
      </w:r>
      <w:r>
        <w:rPr>
          <w:spacing w:val="-1"/>
        </w:rPr>
        <w:t> </w:t>
      </w:r>
      <w:r>
        <w:rPr/>
        <w:t>negociación</w:t>
      </w:r>
      <w:r>
        <w:rPr>
          <w:spacing w:val="-1"/>
        </w:rPr>
        <w:t> </w:t>
      </w:r>
      <w:r>
        <w:rPr/>
        <w:t>o</w:t>
      </w:r>
      <w:r>
        <w:rPr>
          <w:spacing w:val="-1"/>
        </w:rPr>
        <w:t> </w:t>
      </w:r>
      <w:r>
        <w:rPr/>
        <w:t>establecimiento, se</w:t>
      </w:r>
      <w:r>
        <w:rPr>
          <w:spacing w:val="-1"/>
        </w:rPr>
        <w:t> </w:t>
      </w:r>
      <w:r>
        <w:rPr/>
        <w:t>considerará como apertura; y,</w:t>
      </w:r>
    </w:p>
    <w:p>
      <w:pPr>
        <w:pStyle w:val="BodyText"/>
        <w:spacing w:before="1"/>
      </w:pPr>
    </w:p>
    <w:p>
      <w:pPr>
        <w:pStyle w:val="BodyText"/>
        <w:ind w:left="100"/>
        <w:jc w:val="both"/>
      </w:pPr>
      <w:r>
        <w:rPr/>
        <w:t>VI.-</w:t>
      </w:r>
      <w:r>
        <w:rPr>
          <w:spacing w:val="66"/>
        </w:rPr>
        <w:t>   </w:t>
      </w:r>
      <w:r>
        <w:rPr/>
        <w:t>En</w:t>
      </w:r>
      <w:r>
        <w:rPr>
          <w:spacing w:val="-1"/>
        </w:rPr>
        <w:t> </w:t>
      </w:r>
      <w:r>
        <w:rPr/>
        <w:t>caso</w:t>
      </w:r>
      <w:r>
        <w:rPr>
          <w:spacing w:val="-3"/>
        </w:rPr>
        <w:t> </w:t>
      </w:r>
      <w:r>
        <w:rPr/>
        <w:t>de</w:t>
      </w:r>
      <w:r>
        <w:rPr>
          <w:spacing w:val="-3"/>
        </w:rPr>
        <w:t> </w:t>
      </w:r>
      <w:r>
        <w:rPr/>
        <w:t>clausura,</w:t>
      </w:r>
      <w:r>
        <w:rPr>
          <w:spacing w:val="-1"/>
        </w:rPr>
        <w:t> </w:t>
      </w:r>
      <w:r>
        <w:rPr/>
        <w:t>dentro</w:t>
      </w:r>
      <w:r>
        <w:rPr>
          <w:spacing w:val="-8"/>
        </w:rPr>
        <w:t> </w:t>
      </w:r>
      <w:r>
        <w:rPr/>
        <w:t>de</w:t>
      </w:r>
      <w:r>
        <w:rPr>
          <w:spacing w:val="-3"/>
        </w:rPr>
        <w:t> </w:t>
      </w:r>
      <w:r>
        <w:rPr/>
        <w:t>los</w:t>
      </w:r>
      <w:r>
        <w:rPr>
          <w:spacing w:val="-2"/>
        </w:rPr>
        <w:t> </w:t>
      </w:r>
      <w:r>
        <w:rPr/>
        <w:t>siguientes</w:t>
      </w:r>
      <w:r>
        <w:rPr>
          <w:spacing w:val="-2"/>
        </w:rPr>
        <w:t> </w:t>
      </w:r>
      <w:r>
        <w:rPr/>
        <w:t>veinte</w:t>
      </w:r>
      <w:r>
        <w:rPr>
          <w:spacing w:val="-3"/>
        </w:rPr>
        <w:t> </w:t>
      </w:r>
      <w:r>
        <w:rPr>
          <w:spacing w:val="-2"/>
        </w:rPr>
        <w:t>días.</w:t>
      </w:r>
    </w:p>
    <w:p>
      <w:pPr>
        <w:pStyle w:val="BodyText"/>
        <w:spacing w:before="226"/>
        <w:ind w:left="100" w:right="128"/>
        <w:jc w:val="both"/>
      </w:pPr>
      <w:r>
        <w:rPr/>
        <w:t>ARTÍCULO 108.- Todas las licencias y permisos estarán sujetos a revalidación anual mediante el pago de los derechos correspondientes, previa solicitud del interesado, la cual deberá hacerse dentro de los tres primeros meses del año al que corresponda.</w:t>
      </w:r>
    </w:p>
    <w:p>
      <w:pPr>
        <w:pStyle w:val="BodyText"/>
        <w:spacing w:before="2"/>
      </w:pPr>
    </w:p>
    <w:p>
      <w:pPr>
        <w:pStyle w:val="BodyText"/>
        <w:ind w:left="100" w:right="118"/>
        <w:jc w:val="both"/>
      </w:pPr>
      <w:r>
        <w:rPr/>
        <w:t>ARTÍCULO 109.- Las infracciones al presente capítulo se sancionarán de conformidad con lo dispuesto por el Código Fiscal Municipal y</w:t>
      </w:r>
      <w:r>
        <w:rPr>
          <w:spacing w:val="40"/>
        </w:rPr>
        <w:t> </w:t>
      </w:r>
      <w:r>
        <w:rPr/>
        <w:t>en los Reglamentos Municipales que correspondan.</w:t>
      </w:r>
    </w:p>
    <w:p>
      <w:pPr>
        <w:pStyle w:val="BodyText"/>
      </w:pPr>
    </w:p>
    <w:p>
      <w:pPr>
        <w:pStyle w:val="BodyText"/>
        <w:spacing w:before="2"/>
      </w:pPr>
    </w:p>
    <w:p>
      <w:pPr>
        <w:spacing w:before="0"/>
        <w:ind w:left="2815" w:right="2833" w:firstLine="0"/>
        <w:jc w:val="center"/>
        <w:rPr>
          <w:b/>
          <w:sz w:val="20"/>
        </w:rPr>
      </w:pPr>
      <w:r>
        <w:rPr>
          <w:b/>
          <w:sz w:val="20"/>
          <w:u w:val="single"/>
        </w:rPr>
        <w:t>SECCIÓN</w:t>
      </w:r>
      <w:r>
        <w:rPr>
          <w:b/>
          <w:spacing w:val="-7"/>
          <w:sz w:val="20"/>
          <w:u w:val="single"/>
        </w:rPr>
        <w:t> </w:t>
      </w:r>
      <w:r>
        <w:rPr>
          <w:b/>
          <w:spacing w:val="-2"/>
          <w:sz w:val="20"/>
          <w:u w:val="single"/>
        </w:rPr>
        <w:t>CUARTA</w:t>
      </w:r>
    </w:p>
    <w:p>
      <w:pPr>
        <w:spacing w:before="0"/>
        <w:ind w:left="406" w:right="436" w:firstLine="0"/>
        <w:jc w:val="center"/>
        <w:rPr>
          <w:b/>
          <w:sz w:val="20"/>
        </w:rPr>
      </w:pPr>
      <w:r>
        <w:rPr>
          <w:b/>
          <w:sz w:val="20"/>
        </w:rPr>
        <w:t>DERECHOS</w:t>
      </w:r>
      <w:r>
        <w:rPr>
          <w:b/>
          <w:spacing w:val="-4"/>
          <w:sz w:val="20"/>
        </w:rPr>
        <w:t> </w:t>
      </w:r>
      <w:r>
        <w:rPr>
          <w:b/>
          <w:sz w:val="20"/>
        </w:rPr>
        <w:t>POR</w:t>
      </w:r>
      <w:r>
        <w:rPr>
          <w:b/>
          <w:spacing w:val="-6"/>
          <w:sz w:val="20"/>
        </w:rPr>
        <w:t> </w:t>
      </w:r>
      <w:r>
        <w:rPr>
          <w:b/>
          <w:sz w:val="20"/>
        </w:rPr>
        <w:t>SERVICIO</w:t>
      </w:r>
      <w:r>
        <w:rPr>
          <w:b/>
          <w:spacing w:val="-3"/>
          <w:sz w:val="20"/>
        </w:rPr>
        <w:t> </w:t>
      </w:r>
      <w:r>
        <w:rPr>
          <w:b/>
          <w:sz w:val="20"/>
        </w:rPr>
        <w:t>DE</w:t>
      </w:r>
      <w:r>
        <w:rPr>
          <w:b/>
          <w:spacing w:val="-4"/>
          <w:sz w:val="20"/>
        </w:rPr>
        <w:t> </w:t>
      </w:r>
      <w:r>
        <w:rPr>
          <w:b/>
          <w:sz w:val="20"/>
        </w:rPr>
        <w:t>EXPEDICIÓN</w:t>
      </w:r>
      <w:r>
        <w:rPr>
          <w:b/>
          <w:spacing w:val="-6"/>
          <w:sz w:val="20"/>
        </w:rPr>
        <w:t> </w:t>
      </w:r>
      <w:r>
        <w:rPr>
          <w:b/>
          <w:sz w:val="20"/>
        </w:rPr>
        <w:t>DE</w:t>
      </w:r>
      <w:r>
        <w:rPr>
          <w:b/>
          <w:spacing w:val="-4"/>
          <w:sz w:val="20"/>
        </w:rPr>
        <w:t> </w:t>
      </w:r>
      <w:r>
        <w:rPr>
          <w:b/>
          <w:sz w:val="20"/>
        </w:rPr>
        <w:t>PLACA</w:t>
      </w:r>
      <w:r>
        <w:rPr>
          <w:b/>
          <w:spacing w:val="-1"/>
          <w:sz w:val="20"/>
        </w:rPr>
        <w:t> </w:t>
      </w:r>
      <w:r>
        <w:rPr>
          <w:b/>
          <w:sz w:val="20"/>
        </w:rPr>
        <w:t>DE BICICLETAS Y</w:t>
      </w:r>
      <w:r>
        <w:rPr>
          <w:b/>
          <w:spacing w:val="-4"/>
          <w:sz w:val="20"/>
        </w:rPr>
        <w:t> </w:t>
      </w:r>
      <w:r>
        <w:rPr>
          <w:b/>
          <w:sz w:val="20"/>
        </w:rPr>
        <w:t>VEHÍCULOS DE PROPULSIÓN NO MECÁNICA</w:t>
      </w:r>
    </w:p>
    <w:p>
      <w:pPr>
        <w:pStyle w:val="BodyText"/>
        <w:spacing w:before="227"/>
        <w:ind w:left="100" w:right="125"/>
        <w:jc w:val="both"/>
      </w:pPr>
      <w:r>
        <w:rPr/>
        <w:t>ARTÍCULO</w:t>
      </w:r>
      <w:r>
        <w:rPr>
          <w:spacing w:val="-4"/>
        </w:rPr>
        <w:t> </w:t>
      </w:r>
      <w:r>
        <w:rPr/>
        <w:t>110.- Es</w:t>
      </w:r>
      <w:r>
        <w:rPr>
          <w:spacing w:val="-1"/>
        </w:rPr>
        <w:t> </w:t>
      </w:r>
      <w:r>
        <w:rPr/>
        <w:t>objeto</w:t>
      </w:r>
      <w:r>
        <w:rPr>
          <w:spacing w:val="-2"/>
        </w:rPr>
        <w:t> </w:t>
      </w:r>
      <w:r>
        <w:rPr/>
        <w:t>de</w:t>
      </w:r>
      <w:r>
        <w:rPr>
          <w:spacing w:val="-2"/>
        </w:rPr>
        <w:t> </w:t>
      </w:r>
      <w:r>
        <w:rPr/>
        <w:t>este</w:t>
      </w:r>
      <w:r>
        <w:rPr>
          <w:spacing w:val="-2"/>
        </w:rPr>
        <w:t> </w:t>
      </w:r>
      <w:r>
        <w:rPr/>
        <w:t>derecho</w:t>
      </w:r>
      <w:r>
        <w:rPr>
          <w:spacing w:val="-2"/>
        </w:rPr>
        <w:t> </w:t>
      </w:r>
      <w:r>
        <w:rPr/>
        <w:t>el</w:t>
      </w:r>
      <w:r>
        <w:rPr>
          <w:spacing w:val="-2"/>
        </w:rPr>
        <w:t> </w:t>
      </w:r>
      <w:r>
        <w:rPr/>
        <w:t>servicio</w:t>
      </w:r>
      <w:r>
        <w:rPr>
          <w:spacing w:val="-7"/>
        </w:rPr>
        <w:t> </w:t>
      </w:r>
      <w:r>
        <w:rPr/>
        <w:t>de</w:t>
      </w:r>
      <w:r>
        <w:rPr>
          <w:spacing w:val="-2"/>
        </w:rPr>
        <w:t> </w:t>
      </w:r>
      <w:r>
        <w:rPr/>
        <w:t>expedición</w:t>
      </w:r>
      <w:r>
        <w:rPr>
          <w:spacing w:val="-2"/>
        </w:rPr>
        <w:t> </w:t>
      </w:r>
      <w:r>
        <w:rPr/>
        <w:t>y</w:t>
      </w:r>
      <w:r>
        <w:rPr>
          <w:spacing w:val="-1"/>
        </w:rPr>
        <w:t> </w:t>
      </w:r>
      <w:r>
        <w:rPr/>
        <w:t>canje</w:t>
      </w:r>
      <w:r>
        <w:rPr>
          <w:spacing w:val="-2"/>
        </w:rPr>
        <w:t> </w:t>
      </w:r>
      <w:r>
        <w:rPr/>
        <w:t>de</w:t>
      </w:r>
      <w:r>
        <w:rPr>
          <w:spacing w:val="-2"/>
        </w:rPr>
        <w:t> </w:t>
      </w:r>
      <w:r>
        <w:rPr/>
        <w:t>placas</w:t>
      </w:r>
      <w:r>
        <w:rPr>
          <w:spacing w:val="-1"/>
        </w:rPr>
        <w:t> </w:t>
      </w:r>
      <w:r>
        <w:rPr/>
        <w:t>de</w:t>
      </w:r>
      <w:r>
        <w:rPr>
          <w:spacing w:val="-2"/>
        </w:rPr>
        <w:t> </w:t>
      </w:r>
      <w:r>
        <w:rPr/>
        <w:t>circulación, de bicicletas particulares, de alquiler para carro de mano de primera,</w:t>
      </w:r>
      <w:r>
        <w:rPr>
          <w:spacing w:val="40"/>
        </w:rPr>
        <w:t> </w:t>
      </w:r>
      <w:r>
        <w:rPr/>
        <w:t>y de tracción animal.</w:t>
      </w:r>
    </w:p>
    <w:p>
      <w:pPr>
        <w:pStyle w:val="BodyText"/>
        <w:spacing w:before="1"/>
      </w:pPr>
    </w:p>
    <w:p>
      <w:pPr>
        <w:pStyle w:val="BodyText"/>
        <w:spacing w:before="1"/>
        <w:ind w:left="100" w:right="130"/>
        <w:jc w:val="both"/>
      </w:pPr>
      <w:r>
        <w:rPr/>
        <w:t>ARTÍCULO 111.- Son sujetos del pago del derecho por el servicio de expedición y canje de placas.</w:t>
      </w:r>
      <w:r>
        <w:rPr>
          <w:spacing w:val="40"/>
        </w:rPr>
        <w:t> </w:t>
      </w:r>
      <w:r>
        <w:rPr/>
        <w:t>Todas las personas físicas, morales o unidades económicas que ostenten la propiedad o posesión de bicicletas particulares o de alquiler para carro de mano de primera y de tracción animal.</w:t>
      </w:r>
    </w:p>
    <w:p>
      <w:pPr>
        <w:pStyle w:val="BodyText"/>
        <w:spacing w:before="2"/>
      </w:pPr>
    </w:p>
    <w:p>
      <w:pPr>
        <w:pStyle w:val="BodyText"/>
        <w:ind w:left="100" w:right="117"/>
        <w:jc w:val="both"/>
      </w:pPr>
      <w:r>
        <w:rPr/>
        <w:t>ARTÍCULO 112.- Los derechos que se causen por estos servicios, se pagarán de conformidad con las cuotas y tarifas establecidas en la Ley de Ingresos de cada Municipio, de conformidad con el Artículo 5º de esta Ley.</w:t>
      </w:r>
    </w:p>
    <w:p>
      <w:pPr>
        <w:pStyle w:val="BodyText"/>
        <w:spacing w:before="227"/>
      </w:pPr>
    </w:p>
    <w:p>
      <w:pPr>
        <w:spacing w:before="0"/>
        <w:ind w:left="2815" w:right="2833" w:firstLine="0"/>
        <w:jc w:val="center"/>
        <w:rPr>
          <w:b/>
          <w:sz w:val="20"/>
        </w:rPr>
      </w:pPr>
      <w:r>
        <w:rPr>
          <w:b/>
          <w:sz w:val="20"/>
        </w:rPr>
        <w:t>SECCIÓN</w:t>
      </w:r>
      <w:r>
        <w:rPr>
          <w:b/>
          <w:spacing w:val="-7"/>
          <w:sz w:val="20"/>
        </w:rPr>
        <w:t> </w:t>
      </w:r>
      <w:r>
        <w:rPr>
          <w:b/>
          <w:spacing w:val="-2"/>
          <w:sz w:val="20"/>
        </w:rPr>
        <w:t>QUINTA</w:t>
      </w:r>
    </w:p>
    <w:p>
      <w:pPr>
        <w:spacing w:before="0"/>
        <w:ind w:left="406" w:right="434" w:firstLine="0"/>
        <w:jc w:val="center"/>
        <w:rPr>
          <w:b/>
          <w:sz w:val="20"/>
        </w:rPr>
      </w:pPr>
      <w:r>
        <w:rPr>
          <w:b/>
          <w:sz w:val="20"/>
        </w:rPr>
        <w:t>DERECHOS</w:t>
      </w:r>
      <w:r>
        <w:rPr>
          <w:b/>
          <w:spacing w:val="-5"/>
          <w:sz w:val="20"/>
        </w:rPr>
        <w:t> </w:t>
      </w:r>
      <w:r>
        <w:rPr>
          <w:b/>
          <w:sz w:val="20"/>
        </w:rPr>
        <w:t>POR</w:t>
      </w:r>
      <w:r>
        <w:rPr>
          <w:b/>
          <w:spacing w:val="-7"/>
          <w:sz w:val="20"/>
        </w:rPr>
        <w:t> </w:t>
      </w:r>
      <w:r>
        <w:rPr>
          <w:b/>
          <w:sz w:val="20"/>
        </w:rPr>
        <w:t>EXPEDICIÓN, REVALIDACIÓN</w:t>
      </w:r>
      <w:r>
        <w:rPr>
          <w:b/>
          <w:spacing w:val="-7"/>
          <w:sz w:val="20"/>
        </w:rPr>
        <w:t> </w:t>
      </w:r>
      <w:r>
        <w:rPr>
          <w:b/>
          <w:sz w:val="20"/>
        </w:rPr>
        <w:t>Y</w:t>
      </w:r>
      <w:r>
        <w:rPr>
          <w:b/>
          <w:spacing w:val="-5"/>
          <w:sz w:val="20"/>
        </w:rPr>
        <w:t> </w:t>
      </w:r>
      <w:r>
        <w:rPr>
          <w:b/>
          <w:sz w:val="20"/>
        </w:rPr>
        <w:t>CANJE</w:t>
      </w:r>
      <w:r>
        <w:rPr>
          <w:b/>
          <w:spacing w:val="-1"/>
          <w:sz w:val="20"/>
        </w:rPr>
        <w:t> </w:t>
      </w:r>
      <w:r>
        <w:rPr>
          <w:b/>
          <w:sz w:val="20"/>
        </w:rPr>
        <w:t>DE</w:t>
      </w:r>
      <w:r>
        <w:rPr>
          <w:b/>
          <w:spacing w:val="-1"/>
          <w:sz w:val="20"/>
        </w:rPr>
        <w:t> </w:t>
      </w:r>
      <w:r>
        <w:rPr>
          <w:b/>
          <w:sz w:val="20"/>
        </w:rPr>
        <w:t>PERMISOS</w:t>
      </w:r>
      <w:r>
        <w:rPr>
          <w:b/>
          <w:spacing w:val="-5"/>
          <w:sz w:val="20"/>
        </w:rPr>
        <w:t> </w:t>
      </w:r>
      <w:r>
        <w:rPr>
          <w:b/>
          <w:sz w:val="20"/>
        </w:rPr>
        <w:t>O</w:t>
      </w:r>
      <w:r>
        <w:rPr>
          <w:b/>
          <w:spacing w:val="-4"/>
          <w:sz w:val="20"/>
        </w:rPr>
        <w:t> </w:t>
      </w:r>
      <w:r>
        <w:rPr>
          <w:b/>
          <w:sz w:val="20"/>
        </w:rPr>
        <w:t>LICENCIAS PARA FUNCIONAMIENTO DE ESTABLECIMIENTOS QUE ENAJENEN O EXPENDAN BEBIDAS ALCOHOLICAS</w:t>
      </w:r>
    </w:p>
    <w:p>
      <w:pPr>
        <w:pStyle w:val="BodyText"/>
        <w:spacing w:before="3"/>
        <w:rPr>
          <w:b/>
        </w:rPr>
      </w:pPr>
    </w:p>
    <w:p>
      <w:pPr>
        <w:pStyle w:val="BodyText"/>
        <w:ind w:left="100" w:right="126"/>
        <w:jc w:val="both"/>
      </w:pPr>
      <w:r>
        <w:rPr/>
        <w:t>ARTÍCULO 113.- Es objeto de este derecho la expedición, revalidación y canje de permisos o licencias para autorización de funcionamiento o refrendo que el Ayuntamiento otorgue a establecimientos, giros o actividades por las que enajenen o expendan bebidas alcohólicas al público en general, cuya reglamentación y vigencia corresponda a la autoridad municipal.</w:t>
      </w:r>
    </w:p>
    <w:p>
      <w:pPr>
        <w:spacing w:after="0"/>
        <w:jc w:val="both"/>
        <w:sectPr>
          <w:pgSz w:w="12250" w:h="15830"/>
          <w:pgMar w:header="0" w:footer="877" w:top="1680" w:bottom="1120" w:left="1460" w:right="1200"/>
        </w:sectPr>
      </w:pPr>
    </w:p>
    <w:p>
      <w:pPr>
        <w:pStyle w:val="BodyText"/>
        <w:spacing w:before="85"/>
        <w:ind w:left="100" w:right="126"/>
        <w:jc w:val="both"/>
      </w:pPr>
      <w:r>
        <w:rPr/>
        <w:t>ARTÍCULO</w:t>
      </w:r>
      <w:r>
        <w:rPr>
          <w:spacing w:val="-4"/>
        </w:rPr>
        <w:t> </w:t>
      </w:r>
      <w:r>
        <w:rPr/>
        <w:t>114.-</w:t>
      </w:r>
      <w:r>
        <w:rPr>
          <w:spacing w:val="40"/>
        </w:rPr>
        <w:t> </w:t>
      </w:r>
      <w:r>
        <w:rPr/>
        <w:t>Son</w:t>
      </w:r>
      <w:r>
        <w:rPr>
          <w:spacing w:val="-2"/>
        </w:rPr>
        <w:t> </w:t>
      </w:r>
      <w:r>
        <w:rPr/>
        <w:t>sujetos</w:t>
      </w:r>
      <w:r>
        <w:rPr>
          <w:spacing w:val="-1"/>
        </w:rPr>
        <w:t> </w:t>
      </w:r>
      <w:r>
        <w:rPr/>
        <w:t>de</w:t>
      </w:r>
      <w:r>
        <w:rPr>
          <w:spacing w:val="-2"/>
        </w:rPr>
        <w:t> </w:t>
      </w:r>
      <w:r>
        <w:rPr/>
        <w:t>este</w:t>
      </w:r>
      <w:r>
        <w:rPr>
          <w:spacing w:val="-2"/>
        </w:rPr>
        <w:t> </w:t>
      </w:r>
      <w:r>
        <w:rPr/>
        <w:t>derecho, las</w:t>
      </w:r>
      <w:r>
        <w:rPr>
          <w:spacing w:val="-1"/>
        </w:rPr>
        <w:t> </w:t>
      </w:r>
      <w:r>
        <w:rPr/>
        <w:t>personas</w:t>
      </w:r>
      <w:r>
        <w:rPr>
          <w:spacing w:val="-1"/>
        </w:rPr>
        <w:t> </w:t>
      </w:r>
      <w:r>
        <w:rPr/>
        <w:t>físicas</w:t>
      </w:r>
      <w:r>
        <w:rPr>
          <w:spacing w:val="-1"/>
        </w:rPr>
        <w:t> </w:t>
      </w:r>
      <w:r>
        <w:rPr/>
        <w:t>o</w:t>
      </w:r>
      <w:r>
        <w:rPr>
          <w:spacing w:val="-7"/>
        </w:rPr>
        <w:t> </w:t>
      </w:r>
      <w:r>
        <w:rPr/>
        <w:t>morales</w:t>
      </w:r>
      <w:r>
        <w:rPr>
          <w:spacing w:val="-1"/>
        </w:rPr>
        <w:t> </w:t>
      </w:r>
      <w:r>
        <w:rPr/>
        <w:t>que</w:t>
      </w:r>
      <w:r>
        <w:rPr>
          <w:spacing w:val="-2"/>
        </w:rPr>
        <w:t> </w:t>
      </w:r>
      <w:r>
        <w:rPr/>
        <w:t>enajenen</w:t>
      </w:r>
      <w:r>
        <w:rPr>
          <w:spacing w:val="-2"/>
        </w:rPr>
        <w:t> </w:t>
      </w:r>
      <w:r>
        <w:rPr/>
        <w:t>o</w:t>
      </w:r>
      <w:r>
        <w:rPr>
          <w:spacing w:val="-2"/>
        </w:rPr>
        <w:t> </w:t>
      </w:r>
      <w:r>
        <w:rPr/>
        <w:t>expendan bebidas alcohólicas al público en general, los que deberán solicitar y obtener del municipio que corresponda la autorización señalada en el Artículo anterior.</w:t>
      </w:r>
    </w:p>
    <w:p>
      <w:pPr>
        <w:pStyle w:val="BodyText"/>
        <w:spacing w:before="2"/>
      </w:pPr>
    </w:p>
    <w:p>
      <w:pPr>
        <w:pStyle w:val="BodyText"/>
        <w:ind w:left="100" w:right="122"/>
        <w:jc w:val="both"/>
      </w:pPr>
      <w:r>
        <w:rPr/>
        <w:t>ARTÍCULO 115.- Los derechos establecidos en el artículo 114 de esta Ley, se pagarán</w:t>
      </w:r>
      <w:r>
        <w:rPr>
          <w:spacing w:val="40"/>
        </w:rPr>
        <w:t> </w:t>
      </w:r>
      <w:r>
        <w:rPr/>
        <w:t>de conformidad con la clasificación, cuotas y tarifas</w:t>
      </w:r>
      <w:r>
        <w:rPr>
          <w:spacing w:val="80"/>
        </w:rPr>
        <w:t> </w:t>
      </w:r>
      <w:r>
        <w:rPr/>
        <w:t>que determine la Ley de Ingresos de cada Municipio, de</w:t>
      </w:r>
      <w:r>
        <w:rPr>
          <w:spacing w:val="40"/>
        </w:rPr>
        <w:t> </w:t>
      </w:r>
      <w:r>
        <w:rPr/>
        <w:t>conformidad con el Artículo 5º de esta Ley.</w:t>
      </w:r>
    </w:p>
    <w:p>
      <w:pPr>
        <w:pStyle w:val="BodyText"/>
        <w:spacing w:before="2"/>
      </w:pPr>
    </w:p>
    <w:p>
      <w:pPr>
        <w:pStyle w:val="BodyText"/>
        <w:ind w:left="100" w:right="130"/>
        <w:jc w:val="both"/>
      </w:pPr>
      <w:r>
        <w:rPr/>
        <w:t>ARTÍCULO 116.- Cualquier cambio o modificación de las características del establecimiento o negociación, deberá avisarse por escrito, a la Tesorería Municipal que corresponda, como sigue:</w:t>
      </w:r>
    </w:p>
    <w:p>
      <w:pPr>
        <w:pStyle w:val="BodyText"/>
        <w:spacing w:before="226"/>
        <w:ind w:left="806" w:right="122" w:hanging="707"/>
        <w:jc w:val="both"/>
      </w:pPr>
      <w:r>
        <w:rPr/>
        <w:t>I.-</w:t>
      </w:r>
      <w:r>
        <w:rPr>
          <w:spacing w:val="80"/>
        </w:rPr>
        <w:t>  </w:t>
      </w:r>
      <w:r>
        <w:rPr/>
        <w:t>En</w:t>
      </w:r>
      <w:r>
        <w:rPr>
          <w:spacing w:val="40"/>
        </w:rPr>
        <w:t> </w:t>
      </w:r>
      <w:r>
        <w:rPr/>
        <w:t>caso</w:t>
      </w:r>
      <w:r>
        <w:rPr>
          <w:spacing w:val="40"/>
        </w:rPr>
        <w:t> </w:t>
      </w:r>
      <w:r>
        <w:rPr/>
        <w:t>de</w:t>
      </w:r>
      <w:r>
        <w:rPr>
          <w:spacing w:val="40"/>
        </w:rPr>
        <w:t> </w:t>
      </w:r>
      <w:r>
        <w:rPr/>
        <w:t>traspaso,</w:t>
      </w:r>
      <w:r>
        <w:rPr>
          <w:spacing w:val="40"/>
        </w:rPr>
        <w:t> </w:t>
      </w:r>
      <w:r>
        <w:rPr/>
        <w:t>con</w:t>
      </w:r>
      <w:r>
        <w:rPr>
          <w:spacing w:val="40"/>
        </w:rPr>
        <w:t> </w:t>
      </w:r>
      <w:r>
        <w:rPr/>
        <w:t>diez</w:t>
      </w:r>
      <w:r>
        <w:rPr>
          <w:spacing w:val="40"/>
        </w:rPr>
        <w:t> </w:t>
      </w:r>
      <w:r>
        <w:rPr/>
        <w:t>días</w:t>
      </w:r>
      <w:r>
        <w:rPr>
          <w:spacing w:val="40"/>
        </w:rPr>
        <w:t> </w:t>
      </w:r>
      <w:r>
        <w:rPr/>
        <w:t>de</w:t>
      </w:r>
      <w:r>
        <w:rPr>
          <w:spacing w:val="40"/>
        </w:rPr>
        <w:t> </w:t>
      </w:r>
      <w:r>
        <w:rPr/>
        <w:t>anticipación</w:t>
      </w:r>
      <w:r>
        <w:rPr>
          <w:spacing w:val="40"/>
        </w:rPr>
        <w:t> </w:t>
      </w:r>
      <w:r>
        <w:rPr/>
        <w:t>y</w:t>
      </w:r>
      <w:r>
        <w:rPr>
          <w:spacing w:val="40"/>
        </w:rPr>
        <w:t> </w:t>
      </w:r>
      <w:r>
        <w:rPr/>
        <w:t>no</w:t>
      </w:r>
      <w:r>
        <w:rPr>
          <w:spacing w:val="40"/>
        </w:rPr>
        <w:t> </w:t>
      </w:r>
      <w:r>
        <w:rPr/>
        <w:t>podrá</w:t>
      </w:r>
      <w:r>
        <w:rPr>
          <w:spacing w:val="40"/>
        </w:rPr>
        <w:t> </w:t>
      </w:r>
      <w:r>
        <w:rPr/>
        <w:t>efectuarse</w:t>
      </w:r>
      <w:r>
        <w:rPr>
          <w:spacing w:val="40"/>
        </w:rPr>
        <w:t> </w:t>
      </w:r>
      <w:r>
        <w:rPr/>
        <w:t>éste</w:t>
      </w:r>
      <w:r>
        <w:rPr>
          <w:spacing w:val="40"/>
        </w:rPr>
        <w:t> </w:t>
      </w:r>
      <w:r>
        <w:rPr/>
        <w:t>sin</w:t>
      </w:r>
      <w:r>
        <w:rPr>
          <w:spacing w:val="40"/>
        </w:rPr>
        <w:t> </w:t>
      </w:r>
      <w:r>
        <w:rPr/>
        <w:t>que previamente se compruebe que el establecimiento o negociación está al corriente en el pago de sus obligaciones fiscales;</w:t>
      </w:r>
    </w:p>
    <w:p>
      <w:pPr>
        <w:pStyle w:val="BodyText"/>
        <w:spacing w:before="2"/>
      </w:pPr>
    </w:p>
    <w:p>
      <w:pPr>
        <w:pStyle w:val="BodyText"/>
        <w:spacing w:before="1"/>
        <w:ind w:left="100"/>
        <w:jc w:val="both"/>
      </w:pPr>
      <w:r>
        <w:rPr/>
        <w:t>II.-</w:t>
      </w:r>
      <w:r>
        <w:rPr>
          <w:spacing w:val="64"/>
          <w:w w:val="150"/>
        </w:rPr>
        <w:t>   </w:t>
      </w:r>
      <w:r>
        <w:rPr/>
        <w:t>En</w:t>
      </w:r>
      <w:r>
        <w:rPr>
          <w:spacing w:val="-1"/>
        </w:rPr>
        <w:t> </w:t>
      </w:r>
      <w:r>
        <w:rPr/>
        <w:t>caso</w:t>
      </w:r>
      <w:r>
        <w:rPr>
          <w:spacing w:val="-2"/>
        </w:rPr>
        <w:t> </w:t>
      </w:r>
      <w:r>
        <w:rPr/>
        <w:t>de</w:t>
      </w:r>
      <w:r>
        <w:rPr>
          <w:spacing w:val="-3"/>
        </w:rPr>
        <w:t> </w:t>
      </w:r>
      <w:r>
        <w:rPr/>
        <w:t>cambio</w:t>
      </w:r>
      <w:r>
        <w:rPr>
          <w:spacing w:val="-2"/>
        </w:rPr>
        <w:t> </w:t>
      </w:r>
      <w:r>
        <w:rPr/>
        <w:t>de</w:t>
      </w:r>
      <w:r>
        <w:rPr>
          <w:spacing w:val="-3"/>
        </w:rPr>
        <w:t> </w:t>
      </w:r>
      <w:r>
        <w:rPr/>
        <w:t>nombre</w:t>
      </w:r>
      <w:r>
        <w:rPr>
          <w:spacing w:val="-2"/>
        </w:rPr>
        <w:t> </w:t>
      </w:r>
      <w:r>
        <w:rPr/>
        <w:t>o</w:t>
      </w:r>
      <w:r>
        <w:rPr>
          <w:spacing w:val="-7"/>
        </w:rPr>
        <w:t> </w:t>
      </w:r>
      <w:r>
        <w:rPr/>
        <w:t>razón</w:t>
      </w:r>
      <w:r>
        <w:rPr>
          <w:spacing w:val="-3"/>
        </w:rPr>
        <w:t> </w:t>
      </w:r>
      <w:r>
        <w:rPr/>
        <w:t>social,</w:t>
      </w:r>
      <w:r>
        <w:rPr>
          <w:spacing w:val="1"/>
        </w:rPr>
        <w:t> </w:t>
      </w:r>
      <w:r>
        <w:rPr/>
        <w:t>con</w:t>
      </w:r>
      <w:r>
        <w:rPr>
          <w:spacing w:val="-3"/>
        </w:rPr>
        <w:t> </w:t>
      </w:r>
      <w:r>
        <w:rPr/>
        <w:t>diez</w:t>
      </w:r>
      <w:r>
        <w:rPr>
          <w:spacing w:val="-5"/>
        </w:rPr>
        <w:t> </w:t>
      </w:r>
      <w:r>
        <w:rPr/>
        <w:t>días</w:t>
      </w:r>
      <w:r>
        <w:rPr>
          <w:spacing w:val="-2"/>
        </w:rPr>
        <w:t> </w:t>
      </w:r>
      <w:r>
        <w:rPr/>
        <w:t>de</w:t>
      </w:r>
      <w:r>
        <w:rPr>
          <w:spacing w:val="-2"/>
        </w:rPr>
        <w:t> anticipación;</w:t>
      </w:r>
    </w:p>
    <w:p>
      <w:pPr>
        <w:pStyle w:val="BodyText"/>
      </w:pPr>
    </w:p>
    <w:p>
      <w:pPr>
        <w:pStyle w:val="BodyText"/>
        <w:spacing w:before="1"/>
        <w:ind w:left="806" w:right="130" w:hanging="707"/>
        <w:jc w:val="both"/>
      </w:pPr>
      <w:r>
        <w:rPr/>
        <w:t>III.-</w:t>
      </w:r>
      <w:r>
        <w:rPr>
          <w:spacing w:val="80"/>
        </w:rPr>
        <w:t>  </w:t>
      </w:r>
      <w:r>
        <w:rPr/>
        <w:t>En caso de modificación del capital social, dentro de los diez días siguientes de aquel en que se </w:t>
      </w:r>
      <w:r>
        <w:rPr>
          <w:spacing w:val="-2"/>
        </w:rPr>
        <w:t>efectúe;</w:t>
      </w:r>
    </w:p>
    <w:p>
      <w:pPr>
        <w:pStyle w:val="BodyText"/>
        <w:spacing w:before="2"/>
      </w:pPr>
    </w:p>
    <w:p>
      <w:pPr>
        <w:pStyle w:val="BodyText"/>
        <w:spacing w:line="237" w:lineRule="auto" w:before="1"/>
        <w:ind w:left="806" w:right="126" w:hanging="707"/>
        <w:jc w:val="both"/>
      </w:pPr>
      <w:r>
        <w:rPr/>
        <w:t>IV.-</w:t>
      </w:r>
      <w:r>
        <w:rPr>
          <w:spacing w:val="80"/>
          <w:w w:val="150"/>
        </w:rPr>
        <w:t> </w:t>
      </w:r>
      <w:r>
        <w:rPr/>
        <w:t>En caso de cambio de local, el aviso se dará con diez días de anticipación como mínimo, acompañándose de los certificados necesarios que expida la presidencia municipal, de que el nuevo local reúne los requisitos y condiciones necesarias para su objeto;</w:t>
      </w:r>
    </w:p>
    <w:p>
      <w:pPr>
        <w:pStyle w:val="BodyText"/>
        <w:spacing w:before="2"/>
      </w:pPr>
    </w:p>
    <w:p>
      <w:pPr>
        <w:pStyle w:val="BodyText"/>
        <w:ind w:left="806" w:right="132" w:hanging="707"/>
        <w:jc w:val="both"/>
      </w:pPr>
      <w:r>
        <w:rPr/>
        <w:t>V.-</w:t>
      </w:r>
      <w:r>
        <w:rPr>
          <w:spacing w:val="80"/>
        </w:rPr>
        <w:t>  </w:t>
      </w:r>
      <w:r>
        <w:rPr/>
        <w:t>En</w:t>
      </w:r>
      <w:r>
        <w:rPr>
          <w:spacing w:val="-1"/>
        </w:rPr>
        <w:t> </w:t>
      </w:r>
      <w:r>
        <w:rPr/>
        <w:t>caso</w:t>
      </w:r>
      <w:r>
        <w:rPr>
          <w:spacing w:val="-1"/>
        </w:rPr>
        <w:t> </w:t>
      </w:r>
      <w:r>
        <w:rPr/>
        <w:t>de</w:t>
      </w:r>
      <w:r>
        <w:rPr>
          <w:spacing w:val="-1"/>
        </w:rPr>
        <w:t> </w:t>
      </w:r>
      <w:r>
        <w:rPr/>
        <w:t>que</w:t>
      </w:r>
      <w:r>
        <w:rPr>
          <w:spacing w:val="-1"/>
        </w:rPr>
        <w:t> </w:t>
      </w:r>
      <w:r>
        <w:rPr/>
        <w:t>se</w:t>
      </w:r>
      <w:r>
        <w:rPr>
          <w:spacing w:val="-1"/>
        </w:rPr>
        <w:t> </w:t>
      </w:r>
      <w:r>
        <w:rPr/>
        <w:t>cambie</w:t>
      </w:r>
      <w:r>
        <w:rPr>
          <w:spacing w:val="-1"/>
        </w:rPr>
        <w:t> </w:t>
      </w:r>
      <w:r>
        <w:rPr/>
        <w:t>el giro</w:t>
      </w:r>
      <w:r>
        <w:rPr>
          <w:spacing w:val="-1"/>
        </w:rPr>
        <w:t> </w:t>
      </w:r>
      <w:r>
        <w:rPr/>
        <w:t>o</w:t>
      </w:r>
      <w:r>
        <w:rPr>
          <w:spacing w:val="-1"/>
        </w:rPr>
        <w:t> </w:t>
      </w:r>
      <w:r>
        <w:rPr/>
        <w:t>actividad</w:t>
      </w:r>
      <w:r>
        <w:rPr>
          <w:spacing w:val="-1"/>
        </w:rPr>
        <w:t> </w:t>
      </w:r>
      <w:r>
        <w:rPr/>
        <w:t>de</w:t>
      </w:r>
      <w:r>
        <w:rPr>
          <w:spacing w:val="-1"/>
        </w:rPr>
        <w:t> </w:t>
      </w:r>
      <w:r>
        <w:rPr/>
        <w:t>la</w:t>
      </w:r>
      <w:r>
        <w:rPr>
          <w:spacing w:val="-1"/>
        </w:rPr>
        <w:t> </w:t>
      </w:r>
      <w:r>
        <w:rPr/>
        <w:t>negociación</w:t>
      </w:r>
      <w:r>
        <w:rPr>
          <w:spacing w:val="-1"/>
        </w:rPr>
        <w:t> </w:t>
      </w:r>
      <w:r>
        <w:rPr/>
        <w:t>o</w:t>
      </w:r>
      <w:r>
        <w:rPr>
          <w:spacing w:val="-1"/>
        </w:rPr>
        <w:t> </w:t>
      </w:r>
      <w:r>
        <w:rPr/>
        <w:t>establecimiento, se</w:t>
      </w:r>
      <w:r>
        <w:rPr>
          <w:spacing w:val="-1"/>
        </w:rPr>
        <w:t> </w:t>
      </w:r>
      <w:r>
        <w:rPr/>
        <w:t>considerará como apertura; y,</w:t>
      </w:r>
    </w:p>
    <w:p>
      <w:pPr>
        <w:pStyle w:val="BodyText"/>
        <w:spacing w:before="1"/>
      </w:pPr>
    </w:p>
    <w:p>
      <w:pPr>
        <w:pStyle w:val="BodyText"/>
        <w:ind w:left="100"/>
        <w:jc w:val="both"/>
      </w:pPr>
      <w:r>
        <w:rPr/>
        <w:t>VI.-</w:t>
      </w:r>
      <w:r>
        <w:rPr>
          <w:spacing w:val="66"/>
        </w:rPr>
        <w:t>   </w:t>
      </w:r>
      <w:r>
        <w:rPr/>
        <w:t>En</w:t>
      </w:r>
      <w:r>
        <w:rPr>
          <w:spacing w:val="-1"/>
        </w:rPr>
        <w:t> </w:t>
      </w:r>
      <w:r>
        <w:rPr/>
        <w:t>caso</w:t>
      </w:r>
      <w:r>
        <w:rPr>
          <w:spacing w:val="-3"/>
        </w:rPr>
        <w:t> </w:t>
      </w:r>
      <w:r>
        <w:rPr/>
        <w:t>de</w:t>
      </w:r>
      <w:r>
        <w:rPr>
          <w:spacing w:val="-3"/>
        </w:rPr>
        <w:t> </w:t>
      </w:r>
      <w:r>
        <w:rPr/>
        <w:t>clausura,</w:t>
      </w:r>
      <w:r>
        <w:rPr>
          <w:spacing w:val="-1"/>
        </w:rPr>
        <w:t> </w:t>
      </w:r>
      <w:r>
        <w:rPr/>
        <w:t>dentro</w:t>
      </w:r>
      <w:r>
        <w:rPr>
          <w:spacing w:val="-8"/>
        </w:rPr>
        <w:t> </w:t>
      </w:r>
      <w:r>
        <w:rPr/>
        <w:t>de</w:t>
      </w:r>
      <w:r>
        <w:rPr>
          <w:spacing w:val="-3"/>
        </w:rPr>
        <w:t> </w:t>
      </w:r>
      <w:r>
        <w:rPr/>
        <w:t>los siguientes</w:t>
      </w:r>
      <w:r>
        <w:rPr>
          <w:spacing w:val="-2"/>
        </w:rPr>
        <w:t> </w:t>
      </w:r>
      <w:r>
        <w:rPr/>
        <w:t>veinte</w:t>
      </w:r>
      <w:r>
        <w:rPr>
          <w:spacing w:val="-3"/>
        </w:rPr>
        <w:t> </w:t>
      </w:r>
      <w:r>
        <w:rPr>
          <w:spacing w:val="-2"/>
        </w:rPr>
        <w:t>días.</w:t>
      </w:r>
    </w:p>
    <w:p>
      <w:pPr>
        <w:pStyle w:val="BodyText"/>
        <w:spacing w:before="1"/>
      </w:pPr>
    </w:p>
    <w:p>
      <w:pPr>
        <w:pStyle w:val="BodyText"/>
        <w:ind w:left="100" w:right="128"/>
        <w:jc w:val="both"/>
      </w:pPr>
      <w:r>
        <w:rPr/>
        <w:t>ARTÍCULO 117.- Todas las licencias y permisos estarán sujetos a revalidación anual mediante el pago de los derechos correspondientes, previa solicitud del interesado, la cual deberá hacerse dentro de los tres primeros meses del año al que corresponda.</w:t>
      </w:r>
    </w:p>
    <w:p>
      <w:pPr>
        <w:pStyle w:val="BodyText"/>
        <w:spacing w:before="227"/>
        <w:ind w:left="100" w:right="122"/>
        <w:jc w:val="both"/>
      </w:pPr>
      <w:r>
        <w:rPr/>
        <w:t>ARTÍCULO 118.-</w:t>
      </w:r>
      <w:r>
        <w:rPr>
          <w:spacing w:val="40"/>
        </w:rPr>
        <w:t> </w:t>
      </w:r>
      <w:r>
        <w:rPr/>
        <w:t>Las</w:t>
      </w:r>
      <w:r>
        <w:rPr>
          <w:spacing w:val="-1"/>
        </w:rPr>
        <w:t> </w:t>
      </w:r>
      <w:r>
        <w:rPr/>
        <w:t>personas físicas o morales que</w:t>
      </w:r>
      <w:r>
        <w:rPr>
          <w:spacing w:val="-2"/>
        </w:rPr>
        <w:t> </w:t>
      </w:r>
      <w:r>
        <w:rPr/>
        <w:t>realicen actividades comerciales, industriales o de prestación de servicios cuyos giros sean la venta o consumo de bebidas alcohólicas y que requieran de permiso para operar en horario extraordinario hasta por 30 días naturales, según el giro, cubrirán los derechos</w:t>
      </w:r>
      <w:r>
        <w:rPr>
          <w:spacing w:val="14"/>
        </w:rPr>
        <w:t> </w:t>
      </w:r>
      <w:r>
        <w:rPr/>
        <w:t>conforme a la tarifa que determine la Ley</w:t>
      </w:r>
      <w:r>
        <w:rPr>
          <w:spacing w:val="14"/>
        </w:rPr>
        <w:t> </w:t>
      </w:r>
      <w:r>
        <w:rPr/>
        <w:t>de Ingresos de cada Municipio,</w:t>
      </w:r>
      <w:r>
        <w:rPr>
          <w:spacing w:val="15"/>
        </w:rPr>
        <w:t> </w:t>
      </w:r>
      <w:r>
        <w:rPr/>
        <w:t>de conformidad con</w:t>
      </w:r>
      <w:r>
        <w:rPr>
          <w:spacing w:val="40"/>
        </w:rPr>
        <w:t> </w:t>
      </w:r>
      <w:r>
        <w:rPr/>
        <w:t>el Artículo 5º de esta Ley.</w:t>
      </w:r>
    </w:p>
    <w:p>
      <w:pPr>
        <w:pStyle w:val="BodyText"/>
        <w:spacing w:before="3"/>
      </w:pPr>
    </w:p>
    <w:p>
      <w:pPr>
        <w:pStyle w:val="BodyText"/>
        <w:ind w:left="100" w:right="119"/>
        <w:jc w:val="both"/>
      </w:pPr>
      <w:r>
        <w:rPr/>
        <w:t>ARTÍCULO 119.- Las infracciones al presente capítulo se sancionarán de conformidad con lo dispuesto por el Código Fiscal Municipal y a lo dispuesto en los reglamentos municipales que correspondan.</w:t>
      </w:r>
    </w:p>
    <w:p>
      <w:pPr>
        <w:pStyle w:val="BodyText"/>
      </w:pPr>
    </w:p>
    <w:p>
      <w:pPr>
        <w:pStyle w:val="BodyText"/>
        <w:spacing w:before="2"/>
      </w:pPr>
    </w:p>
    <w:p>
      <w:pPr>
        <w:spacing w:line="228" w:lineRule="exact" w:before="1"/>
        <w:ind w:left="2813" w:right="2835" w:firstLine="0"/>
        <w:jc w:val="center"/>
        <w:rPr>
          <w:b/>
          <w:sz w:val="20"/>
        </w:rPr>
      </w:pPr>
      <w:r>
        <w:rPr>
          <w:b/>
          <w:sz w:val="20"/>
        </w:rPr>
        <w:t>SECCIÓN</w:t>
      </w:r>
      <w:r>
        <w:rPr>
          <w:b/>
          <w:spacing w:val="-7"/>
          <w:sz w:val="20"/>
        </w:rPr>
        <w:t> </w:t>
      </w:r>
      <w:r>
        <w:rPr>
          <w:b/>
          <w:spacing w:val="-2"/>
          <w:sz w:val="20"/>
        </w:rPr>
        <w:t>SEXTA</w:t>
      </w:r>
    </w:p>
    <w:p>
      <w:pPr>
        <w:spacing w:line="240" w:lineRule="auto" w:before="0"/>
        <w:ind w:left="407" w:right="434" w:firstLine="0"/>
        <w:jc w:val="center"/>
        <w:rPr>
          <w:b/>
          <w:sz w:val="20"/>
        </w:rPr>
      </w:pPr>
      <w:r>
        <w:rPr>
          <w:b/>
          <w:sz w:val="20"/>
        </w:rPr>
        <w:t>DERECHOS</w:t>
      </w:r>
      <w:r>
        <w:rPr>
          <w:b/>
          <w:spacing w:val="-5"/>
          <w:sz w:val="20"/>
        </w:rPr>
        <w:t> </w:t>
      </w:r>
      <w:r>
        <w:rPr>
          <w:b/>
          <w:sz w:val="20"/>
        </w:rPr>
        <w:t>POR</w:t>
      </w:r>
      <w:r>
        <w:rPr>
          <w:b/>
          <w:spacing w:val="-7"/>
          <w:sz w:val="20"/>
        </w:rPr>
        <w:t> </w:t>
      </w:r>
      <w:r>
        <w:rPr>
          <w:b/>
          <w:sz w:val="20"/>
        </w:rPr>
        <w:t>EXPEDICIÓN</w:t>
      </w:r>
      <w:r>
        <w:rPr>
          <w:b/>
          <w:spacing w:val="-2"/>
          <w:sz w:val="20"/>
        </w:rPr>
        <w:t> </w:t>
      </w:r>
      <w:r>
        <w:rPr>
          <w:b/>
          <w:sz w:val="20"/>
        </w:rPr>
        <w:t>Y</w:t>
      </w:r>
      <w:r>
        <w:rPr>
          <w:b/>
          <w:spacing w:val="-5"/>
          <w:sz w:val="20"/>
        </w:rPr>
        <w:t> </w:t>
      </w:r>
      <w:r>
        <w:rPr>
          <w:b/>
          <w:sz w:val="20"/>
        </w:rPr>
        <w:t>REVALIDACIÓN</w:t>
      </w:r>
      <w:r>
        <w:rPr>
          <w:b/>
          <w:spacing w:val="-2"/>
          <w:sz w:val="20"/>
        </w:rPr>
        <w:t> </w:t>
      </w:r>
      <w:r>
        <w:rPr>
          <w:b/>
          <w:sz w:val="20"/>
        </w:rPr>
        <w:t>DE</w:t>
      </w:r>
      <w:r>
        <w:rPr>
          <w:b/>
          <w:spacing w:val="-1"/>
          <w:sz w:val="20"/>
        </w:rPr>
        <w:t> </w:t>
      </w:r>
      <w:r>
        <w:rPr>
          <w:b/>
          <w:sz w:val="20"/>
        </w:rPr>
        <w:t>LICENCIAS</w:t>
      </w:r>
      <w:r>
        <w:rPr>
          <w:b/>
          <w:spacing w:val="-5"/>
          <w:sz w:val="20"/>
        </w:rPr>
        <w:t> </w:t>
      </w:r>
      <w:r>
        <w:rPr>
          <w:b/>
          <w:sz w:val="20"/>
        </w:rPr>
        <w:t>O</w:t>
      </w:r>
      <w:r>
        <w:rPr>
          <w:b/>
          <w:spacing w:val="-4"/>
          <w:sz w:val="20"/>
        </w:rPr>
        <w:t> </w:t>
      </w:r>
      <w:r>
        <w:rPr>
          <w:b/>
          <w:sz w:val="20"/>
        </w:rPr>
        <w:t>PERMISOS</w:t>
      </w:r>
      <w:r>
        <w:rPr>
          <w:b/>
          <w:spacing w:val="-1"/>
          <w:sz w:val="20"/>
        </w:rPr>
        <w:t> </w:t>
      </w:r>
      <w:r>
        <w:rPr>
          <w:b/>
          <w:sz w:val="20"/>
        </w:rPr>
        <w:t>PARA</w:t>
      </w:r>
      <w:r>
        <w:rPr>
          <w:b/>
          <w:spacing w:val="-7"/>
          <w:sz w:val="20"/>
        </w:rPr>
        <w:t> </w:t>
      </w:r>
      <w:r>
        <w:rPr>
          <w:b/>
          <w:sz w:val="20"/>
        </w:rPr>
        <w:t>LA COLOCACIÓN Y EMISIÓN</w:t>
      </w:r>
      <w:r>
        <w:rPr>
          <w:b/>
          <w:spacing w:val="40"/>
          <w:sz w:val="20"/>
        </w:rPr>
        <w:t> </w:t>
      </w:r>
      <w:r>
        <w:rPr>
          <w:b/>
          <w:sz w:val="20"/>
        </w:rPr>
        <w:t>DE ANUNCIOS PUBLICITARIOS</w:t>
      </w:r>
    </w:p>
    <w:p>
      <w:pPr>
        <w:pStyle w:val="BodyText"/>
        <w:spacing w:before="229"/>
        <w:ind w:left="100" w:right="123"/>
        <w:jc w:val="both"/>
      </w:pPr>
      <w:r>
        <w:rPr/>
        <w:t>ARTÍCULO 120.- Es objeto de este derecho el otorgamiento, por parte del Ayuntamiento, de licencia o permisos para fijar, distribuir o</w:t>
      </w:r>
      <w:r>
        <w:rPr>
          <w:spacing w:val="-3"/>
        </w:rPr>
        <w:t> </w:t>
      </w:r>
      <w:r>
        <w:rPr/>
        <w:t>emitir</w:t>
      </w:r>
      <w:r>
        <w:rPr>
          <w:spacing w:val="-1"/>
        </w:rPr>
        <w:t> </w:t>
      </w:r>
      <w:r>
        <w:rPr/>
        <w:t>propaganda, promover ventas</w:t>
      </w:r>
      <w:r>
        <w:rPr>
          <w:spacing w:val="-2"/>
        </w:rPr>
        <w:t> </w:t>
      </w:r>
      <w:r>
        <w:rPr/>
        <w:t>de mercancías</w:t>
      </w:r>
      <w:r>
        <w:rPr>
          <w:spacing w:val="-2"/>
        </w:rPr>
        <w:t> </w:t>
      </w:r>
      <w:r>
        <w:rPr/>
        <w:t>y</w:t>
      </w:r>
      <w:r>
        <w:rPr>
          <w:spacing w:val="-2"/>
        </w:rPr>
        <w:t> </w:t>
      </w:r>
      <w:r>
        <w:rPr/>
        <w:t>colocar anuncios de todo tipo en cualquier lugar dentro del territorio de los municipios del Estado de Hidalgo.</w:t>
      </w:r>
    </w:p>
    <w:p>
      <w:pPr>
        <w:pStyle w:val="BodyText"/>
        <w:spacing w:before="2"/>
      </w:pPr>
    </w:p>
    <w:p>
      <w:pPr>
        <w:pStyle w:val="BodyText"/>
        <w:ind w:left="100" w:right="123"/>
        <w:jc w:val="both"/>
      </w:pPr>
      <w:r>
        <w:rPr/>
        <w:t>ARTÍCULO 121.- Son sujetos de este derecho las personas físicas o morales que obtengan licencias o autorización para fijar o distribuir propaganda, promover ventas de mercancías, emitir propaganda y colocar anuncios de todo tipo en cualquier lugar del Municipio.</w:t>
      </w:r>
    </w:p>
    <w:p>
      <w:pPr>
        <w:spacing w:after="0"/>
        <w:jc w:val="both"/>
        <w:sectPr>
          <w:pgSz w:w="12250" w:h="15830"/>
          <w:pgMar w:header="0" w:footer="877" w:top="1680" w:bottom="1120" w:left="1460" w:right="1200"/>
        </w:sectPr>
      </w:pPr>
    </w:p>
    <w:p>
      <w:pPr>
        <w:pStyle w:val="BodyText"/>
        <w:spacing w:before="85"/>
        <w:ind w:left="100" w:right="117"/>
        <w:jc w:val="both"/>
      </w:pPr>
      <w:r>
        <w:rPr/>
        <w:t>ARTÍCULO 122.- Son solidariamente responsables del pago de este derecho</w:t>
      </w:r>
      <w:r>
        <w:rPr>
          <w:spacing w:val="40"/>
        </w:rPr>
        <w:t> </w:t>
      </w:r>
      <w:r>
        <w:rPr/>
        <w:t>los propietarios o poseedores de predios que ostenten dichos anuncios.</w:t>
      </w:r>
    </w:p>
    <w:p>
      <w:pPr>
        <w:pStyle w:val="BodyText"/>
        <w:spacing w:before="1"/>
      </w:pPr>
    </w:p>
    <w:p>
      <w:pPr>
        <w:pStyle w:val="BodyText"/>
        <w:ind w:left="100" w:right="122"/>
        <w:jc w:val="both"/>
      </w:pPr>
      <w:r>
        <w:rPr/>
        <w:t>ARTÍCULO 123.- El pago de este derecho se cubrirá</w:t>
      </w:r>
      <w:r>
        <w:rPr>
          <w:spacing w:val="40"/>
        </w:rPr>
        <w:t> </w:t>
      </w:r>
      <w:r>
        <w:rPr/>
        <w:t>de conformidad</w:t>
      </w:r>
      <w:r>
        <w:rPr>
          <w:spacing w:val="40"/>
        </w:rPr>
        <w:t> </w:t>
      </w:r>
      <w:r>
        <w:rPr/>
        <w:t>con la clasificación y cuotas y tarifas que determine la Ley de Ingresos de cada Municipio, de conformidad con el Artículo 5º de esta </w:t>
      </w:r>
      <w:r>
        <w:rPr>
          <w:spacing w:val="-4"/>
        </w:rPr>
        <w:t>Ley.</w:t>
      </w:r>
    </w:p>
    <w:p>
      <w:pPr>
        <w:pStyle w:val="BodyText"/>
        <w:spacing w:before="2"/>
      </w:pPr>
    </w:p>
    <w:p>
      <w:pPr>
        <w:pStyle w:val="BodyText"/>
        <w:ind w:left="100" w:right="124"/>
        <w:jc w:val="both"/>
      </w:pPr>
      <w:r>
        <w:rPr/>
        <w:t>ARTÍCULO 124.- Quedan exceptuados del pago de este derecho, las personas físicas o morales que distribuyan o fijen o emitan</w:t>
      </w:r>
      <w:r>
        <w:rPr>
          <w:spacing w:val="40"/>
        </w:rPr>
        <w:t> </w:t>
      </w:r>
      <w:r>
        <w:rPr/>
        <w:t>propaganda política o hagan anuncios oficiales, en términos de la legislación </w:t>
      </w:r>
      <w:r>
        <w:rPr>
          <w:spacing w:val="-2"/>
        </w:rPr>
        <w:t>aplicable.</w:t>
      </w:r>
    </w:p>
    <w:p>
      <w:pPr>
        <w:pStyle w:val="BodyText"/>
        <w:spacing w:before="227"/>
        <w:ind w:left="100" w:right="129"/>
        <w:jc w:val="both"/>
      </w:pPr>
      <w:r>
        <w:rPr/>
        <w:t>ARTÍCULO 125.- Las infracciones al presente capítulo se sancionarán conforme las disposiciones del Código Fiscal Municipal y a los dispuesto en los reglamentos municipales que correspondan.</w:t>
      </w:r>
    </w:p>
    <w:p>
      <w:pPr>
        <w:pStyle w:val="BodyText"/>
      </w:pPr>
    </w:p>
    <w:p>
      <w:pPr>
        <w:pStyle w:val="BodyText"/>
        <w:spacing w:before="2"/>
      </w:pPr>
    </w:p>
    <w:p>
      <w:pPr>
        <w:spacing w:before="1"/>
        <w:ind w:left="2813" w:right="2835" w:firstLine="0"/>
        <w:jc w:val="center"/>
        <w:rPr>
          <w:b/>
          <w:sz w:val="20"/>
        </w:rPr>
      </w:pPr>
      <w:r>
        <w:rPr>
          <w:b/>
          <w:sz w:val="20"/>
        </w:rPr>
        <w:t>SECCIÓN</w:t>
      </w:r>
      <w:r>
        <w:rPr>
          <w:b/>
          <w:spacing w:val="-7"/>
          <w:sz w:val="20"/>
        </w:rPr>
        <w:t> </w:t>
      </w:r>
      <w:r>
        <w:rPr>
          <w:b/>
          <w:spacing w:val="-2"/>
          <w:sz w:val="20"/>
        </w:rPr>
        <w:t>SÉPTIMA</w:t>
      </w:r>
    </w:p>
    <w:p>
      <w:pPr>
        <w:spacing w:before="0"/>
        <w:ind w:left="406" w:right="436" w:firstLine="0"/>
        <w:jc w:val="center"/>
        <w:rPr>
          <w:b/>
          <w:sz w:val="20"/>
        </w:rPr>
      </w:pPr>
      <w:r>
        <w:rPr>
          <w:b/>
          <w:sz w:val="20"/>
        </w:rPr>
        <w:t>DERECHO POR</w:t>
      </w:r>
      <w:r>
        <w:rPr>
          <w:b/>
          <w:spacing w:val="-8"/>
          <w:sz w:val="20"/>
        </w:rPr>
        <w:t> </w:t>
      </w:r>
      <w:r>
        <w:rPr>
          <w:b/>
          <w:sz w:val="20"/>
        </w:rPr>
        <w:t>LICENCIA</w:t>
      </w:r>
      <w:r>
        <w:rPr>
          <w:b/>
          <w:spacing w:val="-8"/>
          <w:sz w:val="20"/>
        </w:rPr>
        <w:t> </w:t>
      </w:r>
      <w:r>
        <w:rPr>
          <w:b/>
          <w:sz w:val="20"/>
        </w:rPr>
        <w:t>O PERMISO PARA</w:t>
      </w:r>
      <w:r>
        <w:rPr>
          <w:b/>
          <w:spacing w:val="-8"/>
          <w:sz w:val="20"/>
        </w:rPr>
        <w:t> </w:t>
      </w:r>
      <w:r>
        <w:rPr>
          <w:b/>
          <w:sz w:val="20"/>
        </w:rPr>
        <w:t>LA</w:t>
      </w:r>
      <w:r>
        <w:rPr>
          <w:b/>
          <w:spacing w:val="-8"/>
          <w:sz w:val="20"/>
        </w:rPr>
        <w:t> </w:t>
      </w:r>
      <w:r>
        <w:rPr>
          <w:b/>
          <w:sz w:val="20"/>
        </w:rPr>
        <w:t>PRESTACIÓN</w:t>
      </w:r>
      <w:r>
        <w:rPr>
          <w:b/>
          <w:spacing w:val="-3"/>
          <w:sz w:val="20"/>
        </w:rPr>
        <w:t> </w:t>
      </w:r>
      <w:r>
        <w:rPr>
          <w:b/>
          <w:sz w:val="20"/>
        </w:rPr>
        <w:t>DEL SERVICIO</w:t>
      </w:r>
      <w:r>
        <w:rPr>
          <w:b/>
          <w:spacing w:val="40"/>
          <w:sz w:val="20"/>
        </w:rPr>
        <w:t> </w:t>
      </w:r>
      <w:r>
        <w:rPr>
          <w:b/>
          <w:sz w:val="20"/>
        </w:rPr>
        <w:t>DE ESTACIONAMIENTO Y PENSIONES</w:t>
      </w:r>
    </w:p>
    <w:p>
      <w:pPr>
        <w:pStyle w:val="BodyText"/>
        <w:spacing w:before="1"/>
        <w:rPr>
          <w:b/>
        </w:rPr>
      </w:pPr>
    </w:p>
    <w:p>
      <w:pPr>
        <w:pStyle w:val="BodyText"/>
        <w:ind w:left="100" w:right="126"/>
        <w:jc w:val="both"/>
      </w:pPr>
      <w:r>
        <w:rPr/>
        <w:t>ARTÍCULO 126.- Por el otorgamiento de licencias o permisos para la prestación del servicio</w:t>
      </w:r>
      <w:r>
        <w:rPr>
          <w:spacing w:val="40"/>
        </w:rPr>
        <w:t> </w:t>
      </w:r>
      <w:r>
        <w:rPr/>
        <w:t>de estacionamiento o pensiones, se pagaran derechos en atención a las siguientes disposiciones:</w:t>
      </w:r>
    </w:p>
    <w:p>
      <w:pPr>
        <w:pStyle w:val="BodyText"/>
        <w:spacing w:before="227"/>
        <w:ind w:left="100" w:right="129"/>
        <w:jc w:val="both"/>
      </w:pPr>
      <w:r>
        <w:rPr/>
        <w:t>El</w:t>
      </w:r>
      <w:r>
        <w:rPr>
          <w:spacing w:val="-3"/>
        </w:rPr>
        <w:t> </w:t>
      </w:r>
      <w:r>
        <w:rPr/>
        <w:t>empadronamiento, otorgamiento</w:t>
      </w:r>
      <w:r>
        <w:rPr>
          <w:spacing w:val="-3"/>
        </w:rPr>
        <w:t> </w:t>
      </w:r>
      <w:r>
        <w:rPr/>
        <w:t>y expedición</w:t>
      </w:r>
      <w:r>
        <w:rPr>
          <w:spacing w:val="-3"/>
        </w:rPr>
        <w:t> </w:t>
      </w:r>
      <w:r>
        <w:rPr/>
        <w:t>de las licencias</w:t>
      </w:r>
      <w:r>
        <w:rPr>
          <w:spacing w:val="-2"/>
        </w:rPr>
        <w:t> </w:t>
      </w:r>
      <w:r>
        <w:rPr/>
        <w:t>y</w:t>
      </w:r>
      <w:r>
        <w:rPr>
          <w:spacing w:val="-2"/>
        </w:rPr>
        <w:t> </w:t>
      </w:r>
      <w:r>
        <w:rPr/>
        <w:t>permisos</w:t>
      </w:r>
      <w:r>
        <w:rPr>
          <w:spacing w:val="-2"/>
        </w:rPr>
        <w:t> </w:t>
      </w:r>
      <w:r>
        <w:rPr/>
        <w:t>para</w:t>
      </w:r>
      <w:r>
        <w:rPr>
          <w:spacing w:val="-3"/>
        </w:rPr>
        <w:t> </w:t>
      </w:r>
      <w:r>
        <w:rPr/>
        <w:t>funcionamiento, incluye los servicios que el municipio otorga para el trámite y análisis de la solicitud, conforme a las facultades que la reglamentación municipal determine, y en su defecto, al previsto en el Código Fiscal Municipal y demás ordenamientos aplicables.</w:t>
      </w:r>
    </w:p>
    <w:p>
      <w:pPr>
        <w:pStyle w:val="BodyText"/>
        <w:spacing w:before="2"/>
      </w:pPr>
    </w:p>
    <w:p>
      <w:pPr>
        <w:pStyle w:val="BodyText"/>
        <w:ind w:left="100" w:right="124"/>
        <w:jc w:val="both"/>
      </w:pPr>
      <w:r>
        <w:rPr/>
        <w:t>Para la apertura de licencias que sean autorizadas, el pago de derechos cubrirá 365 días contados a partir del día siguiente de la fecha de autorización; la primera autorización de licencias de estacionamiento, se calculara de la fecha en que inicia el plazo de apertura hasta el término del año correspondiente</w:t>
      </w:r>
      <w:r>
        <w:rPr>
          <w:spacing w:val="40"/>
        </w:rPr>
        <w:t> </w:t>
      </w:r>
      <w:r>
        <w:rPr/>
        <w:t>calculando el valor total de los derechos entre 365 y multiplicando el resultado por los días restantes del año calendario, cumpliendo con los requisitos que se establezcan en la normatividad </w:t>
      </w:r>
      <w:r>
        <w:rPr>
          <w:spacing w:val="-2"/>
        </w:rPr>
        <w:t>aplicable.</w:t>
      </w:r>
    </w:p>
    <w:p>
      <w:pPr>
        <w:pStyle w:val="BodyText"/>
        <w:spacing w:before="229"/>
        <w:ind w:left="100" w:right="133"/>
        <w:jc w:val="both"/>
      </w:pPr>
      <w:r>
        <w:rPr/>
        <w:t>La renovación para los años subsecuentes, deberá realizarse a más tardar el 31 de marzo de cada año cumpliendo con los requisitos que se establezcan en la normatividad aplicable.</w:t>
      </w:r>
    </w:p>
    <w:p>
      <w:pPr>
        <w:pStyle w:val="BodyText"/>
        <w:spacing w:before="1"/>
      </w:pPr>
    </w:p>
    <w:p>
      <w:pPr>
        <w:pStyle w:val="BodyText"/>
        <w:spacing w:before="1"/>
        <w:ind w:left="100" w:right="126"/>
        <w:jc w:val="both"/>
      </w:pPr>
      <w:r>
        <w:rPr/>
        <w:t>El interesado deberá manifestar a la autoridad municipal correspondiente, a más</w:t>
      </w:r>
      <w:r>
        <w:rPr>
          <w:spacing w:val="-2"/>
        </w:rPr>
        <w:t> </w:t>
      </w:r>
      <w:r>
        <w:rPr/>
        <w:t>tardar en el plazo fijado en el párrafo anterior la cancelación de la licencia, para evitar el cobro de recargos correspondiente, circunstancia no aplicable cuando la cancelación obedezca a acto de autoridad.</w:t>
      </w:r>
    </w:p>
    <w:p>
      <w:pPr>
        <w:pStyle w:val="BodyText"/>
        <w:spacing w:before="2"/>
      </w:pPr>
    </w:p>
    <w:p>
      <w:pPr>
        <w:pStyle w:val="BodyText"/>
        <w:ind w:left="100" w:right="122"/>
        <w:jc w:val="both"/>
      </w:pPr>
      <w:r>
        <w:rPr/>
        <w:t>Los derechos que se causen por estos servicios, se pagarán con base en la siguiente clasificación y</w:t>
      </w:r>
      <w:r>
        <w:rPr>
          <w:spacing w:val="40"/>
        </w:rPr>
        <w:t> </w:t>
      </w:r>
      <w:r>
        <w:rPr/>
        <w:t>de conformidad con las cuotas y tarifas establecidas en la Ley de Ingresos de cada Municipio, de conformidad con el Artículo 5º de esta Ley.</w:t>
      </w:r>
    </w:p>
    <w:p>
      <w:pPr>
        <w:pStyle w:val="ListParagraph"/>
        <w:numPr>
          <w:ilvl w:val="2"/>
          <w:numId w:val="3"/>
        </w:numPr>
        <w:tabs>
          <w:tab w:pos="806" w:val="left" w:leader="none"/>
          <w:tab w:pos="9133" w:val="left" w:leader="none"/>
        </w:tabs>
        <w:spacing w:line="240" w:lineRule="auto" w:before="227" w:after="0"/>
        <w:ind w:left="806" w:right="125" w:hanging="707"/>
        <w:jc w:val="left"/>
        <w:rPr>
          <w:sz w:val="20"/>
        </w:rPr>
      </w:pPr>
      <w:r>
        <w:rPr>
          <w:sz w:val="20"/>
        </w:rPr>
        <w:t>Para</w:t>
      </w:r>
      <w:r>
        <w:rPr>
          <w:spacing w:val="40"/>
          <w:sz w:val="20"/>
        </w:rPr>
        <w:t> </w:t>
      </w:r>
      <w:r>
        <w:rPr>
          <w:sz w:val="20"/>
        </w:rPr>
        <w:t>estacionamientos</w:t>
      </w:r>
      <w:r>
        <w:rPr>
          <w:spacing w:val="40"/>
          <w:sz w:val="20"/>
        </w:rPr>
        <w:t> </w:t>
      </w:r>
      <w:r>
        <w:rPr>
          <w:sz w:val="20"/>
        </w:rPr>
        <w:t>y</w:t>
      </w:r>
      <w:r>
        <w:rPr>
          <w:spacing w:val="40"/>
          <w:sz w:val="20"/>
        </w:rPr>
        <w:t> </w:t>
      </w:r>
      <w:r>
        <w:rPr>
          <w:sz w:val="20"/>
        </w:rPr>
        <w:t>pensiones</w:t>
      </w:r>
      <w:r>
        <w:rPr>
          <w:spacing w:val="40"/>
          <w:sz w:val="20"/>
        </w:rPr>
        <w:t> </w:t>
      </w:r>
      <w:r>
        <w:rPr>
          <w:sz w:val="20"/>
        </w:rPr>
        <w:t>de</w:t>
      </w:r>
      <w:r>
        <w:rPr>
          <w:spacing w:val="40"/>
          <w:sz w:val="20"/>
        </w:rPr>
        <w:t> </w:t>
      </w:r>
      <w:r>
        <w:rPr>
          <w:sz w:val="20"/>
        </w:rPr>
        <w:t>primera</w:t>
      </w:r>
      <w:r>
        <w:rPr>
          <w:spacing w:val="40"/>
          <w:sz w:val="20"/>
        </w:rPr>
        <w:t> </w:t>
      </w:r>
      <w:r>
        <w:rPr>
          <w:sz w:val="20"/>
        </w:rPr>
        <w:t>categoría,</w:t>
      </w:r>
      <w:r>
        <w:rPr>
          <w:spacing w:val="40"/>
          <w:sz w:val="20"/>
        </w:rPr>
        <w:t> </w:t>
      </w:r>
      <w:r>
        <w:rPr>
          <w:sz w:val="20"/>
        </w:rPr>
        <w:t>y</w:t>
      </w:r>
      <w:r>
        <w:rPr>
          <w:spacing w:val="40"/>
          <w:sz w:val="20"/>
        </w:rPr>
        <w:t> </w:t>
      </w:r>
      <w:r>
        <w:rPr>
          <w:sz w:val="20"/>
        </w:rPr>
        <w:t>que</w:t>
      </w:r>
      <w:r>
        <w:rPr>
          <w:spacing w:val="40"/>
          <w:sz w:val="20"/>
        </w:rPr>
        <w:t> </w:t>
      </w:r>
      <w:r>
        <w:rPr>
          <w:sz w:val="20"/>
        </w:rPr>
        <w:t>son</w:t>
      </w:r>
      <w:r>
        <w:rPr>
          <w:spacing w:val="40"/>
          <w:sz w:val="20"/>
        </w:rPr>
        <w:t> </w:t>
      </w:r>
      <w:r>
        <w:rPr>
          <w:sz w:val="20"/>
        </w:rPr>
        <w:t>los</w:t>
      </w:r>
      <w:r>
        <w:rPr>
          <w:spacing w:val="40"/>
          <w:sz w:val="20"/>
        </w:rPr>
        <w:t> </w:t>
      </w:r>
      <w:r>
        <w:rPr>
          <w:sz w:val="20"/>
        </w:rPr>
        <w:t>que</w:t>
      </w:r>
      <w:r>
        <w:rPr>
          <w:spacing w:val="40"/>
          <w:sz w:val="20"/>
        </w:rPr>
        <w:t> </w:t>
      </w:r>
      <w:r>
        <w:rPr>
          <w:sz w:val="20"/>
        </w:rPr>
        <w:t>cuenten</w:t>
        <w:tab/>
      </w:r>
      <w:r>
        <w:rPr>
          <w:spacing w:val="-4"/>
          <w:sz w:val="20"/>
        </w:rPr>
        <w:t>con </w:t>
      </w:r>
      <w:r>
        <w:rPr>
          <w:sz w:val="20"/>
        </w:rPr>
        <w:t>pavimento o con techo, según el número de cajones:</w:t>
      </w:r>
    </w:p>
    <w:p>
      <w:pPr>
        <w:pStyle w:val="BodyText"/>
        <w:spacing w:before="1"/>
      </w:pPr>
    </w:p>
    <w:p>
      <w:pPr>
        <w:pStyle w:val="ListParagraph"/>
        <w:numPr>
          <w:ilvl w:val="3"/>
          <w:numId w:val="3"/>
        </w:numPr>
        <w:tabs>
          <w:tab w:pos="806" w:val="left" w:leader="none"/>
        </w:tabs>
        <w:spacing w:line="240" w:lineRule="auto" w:before="0" w:after="0"/>
        <w:ind w:left="806" w:right="0" w:hanging="706"/>
        <w:jc w:val="left"/>
        <w:rPr>
          <w:sz w:val="20"/>
        </w:rPr>
      </w:pPr>
      <w:r>
        <w:rPr>
          <w:sz w:val="20"/>
        </w:rPr>
        <w:t>Por</w:t>
      </w:r>
      <w:r>
        <w:rPr>
          <w:spacing w:val="-2"/>
          <w:sz w:val="20"/>
        </w:rPr>
        <w:t> apertura</w:t>
      </w:r>
    </w:p>
    <w:p>
      <w:pPr>
        <w:pStyle w:val="ListParagraph"/>
        <w:numPr>
          <w:ilvl w:val="3"/>
          <w:numId w:val="3"/>
        </w:numPr>
        <w:tabs>
          <w:tab w:pos="806" w:val="left" w:leader="none"/>
        </w:tabs>
        <w:spacing w:line="240" w:lineRule="auto" w:before="1" w:after="0"/>
        <w:ind w:left="806" w:right="0" w:hanging="706"/>
        <w:jc w:val="left"/>
        <w:rPr>
          <w:sz w:val="20"/>
        </w:rPr>
      </w:pPr>
      <w:r>
        <w:rPr>
          <w:sz w:val="20"/>
        </w:rPr>
        <w:t>Por</w:t>
      </w:r>
      <w:r>
        <w:rPr>
          <w:spacing w:val="-2"/>
          <w:sz w:val="20"/>
        </w:rPr>
        <w:t> renovación</w:t>
      </w:r>
    </w:p>
    <w:p>
      <w:pPr>
        <w:pStyle w:val="BodyText"/>
        <w:spacing w:before="1"/>
      </w:pPr>
    </w:p>
    <w:p>
      <w:pPr>
        <w:pStyle w:val="ListParagraph"/>
        <w:numPr>
          <w:ilvl w:val="2"/>
          <w:numId w:val="3"/>
        </w:numPr>
        <w:tabs>
          <w:tab w:pos="806" w:val="left" w:leader="none"/>
        </w:tabs>
        <w:spacing w:line="240" w:lineRule="auto" w:before="0" w:after="0"/>
        <w:ind w:left="806" w:right="123" w:hanging="707"/>
        <w:jc w:val="left"/>
        <w:rPr>
          <w:sz w:val="20"/>
        </w:rPr>
      </w:pPr>
      <w:r>
        <w:rPr>
          <w:sz w:val="20"/>
        </w:rPr>
        <w:t>Para</w:t>
      </w:r>
      <w:r>
        <w:rPr>
          <w:spacing w:val="31"/>
          <w:sz w:val="20"/>
        </w:rPr>
        <w:t> </w:t>
      </w:r>
      <w:r>
        <w:rPr>
          <w:sz w:val="20"/>
        </w:rPr>
        <w:t>estacionamientos</w:t>
      </w:r>
      <w:r>
        <w:rPr>
          <w:spacing w:val="32"/>
          <w:sz w:val="20"/>
        </w:rPr>
        <w:t> </w:t>
      </w:r>
      <w:r>
        <w:rPr>
          <w:sz w:val="20"/>
        </w:rPr>
        <w:t>y</w:t>
      </w:r>
      <w:r>
        <w:rPr>
          <w:spacing w:val="27"/>
          <w:sz w:val="20"/>
        </w:rPr>
        <w:t> </w:t>
      </w:r>
      <w:r>
        <w:rPr>
          <w:sz w:val="20"/>
        </w:rPr>
        <w:t>pensiones</w:t>
      </w:r>
      <w:r>
        <w:rPr>
          <w:spacing w:val="32"/>
          <w:sz w:val="20"/>
        </w:rPr>
        <w:t> </w:t>
      </w:r>
      <w:r>
        <w:rPr>
          <w:sz w:val="20"/>
        </w:rPr>
        <w:t>de</w:t>
      </w:r>
      <w:r>
        <w:rPr>
          <w:spacing w:val="31"/>
          <w:sz w:val="20"/>
        </w:rPr>
        <w:t> </w:t>
      </w:r>
      <w:r>
        <w:rPr>
          <w:sz w:val="20"/>
        </w:rPr>
        <w:t>segunda</w:t>
      </w:r>
      <w:r>
        <w:rPr>
          <w:spacing w:val="31"/>
          <w:sz w:val="20"/>
        </w:rPr>
        <w:t> </w:t>
      </w:r>
      <w:r>
        <w:rPr>
          <w:sz w:val="20"/>
        </w:rPr>
        <w:t>categoría</w:t>
      </w:r>
      <w:r>
        <w:rPr>
          <w:spacing w:val="31"/>
          <w:sz w:val="20"/>
        </w:rPr>
        <w:t> </w:t>
      </w:r>
      <w:r>
        <w:rPr>
          <w:sz w:val="20"/>
        </w:rPr>
        <w:t>y</w:t>
      </w:r>
      <w:r>
        <w:rPr>
          <w:spacing w:val="27"/>
          <w:sz w:val="20"/>
        </w:rPr>
        <w:t> </w:t>
      </w:r>
      <w:r>
        <w:rPr>
          <w:sz w:val="20"/>
        </w:rPr>
        <w:t>que</w:t>
      </w:r>
      <w:r>
        <w:rPr>
          <w:spacing w:val="34"/>
          <w:sz w:val="20"/>
        </w:rPr>
        <w:t> </w:t>
      </w:r>
      <w:r>
        <w:rPr>
          <w:sz w:val="20"/>
        </w:rPr>
        <w:t>son</w:t>
      </w:r>
      <w:r>
        <w:rPr>
          <w:spacing w:val="31"/>
          <w:sz w:val="20"/>
        </w:rPr>
        <w:t> </w:t>
      </w:r>
      <w:r>
        <w:rPr>
          <w:sz w:val="20"/>
        </w:rPr>
        <w:t>los</w:t>
      </w:r>
      <w:r>
        <w:rPr>
          <w:spacing w:val="27"/>
          <w:sz w:val="20"/>
        </w:rPr>
        <w:t> </w:t>
      </w:r>
      <w:r>
        <w:rPr>
          <w:sz w:val="20"/>
        </w:rPr>
        <w:t>que</w:t>
      </w:r>
      <w:r>
        <w:rPr>
          <w:spacing w:val="31"/>
          <w:sz w:val="20"/>
        </w:rPr>
        <w:t> </w:t>
      </w:r>
      <w:r>
        <w:rPr>
          <w:sz w:val="20"/>
        </w:rPr>
        <w:t>no</w:t>
      </w:r>
      <w:r>
        <w:rPr>
          <w:spacing w:val="31"/>
          <w:sz w:val="20"/>
        </w:rPr>
        <w:t> </w:t>
      </w:r>
      <w:r>
        <w:rPr>
          <w:sz w:val="20"/>
        </w:rPr>
        <w:t>cuentan</w:t>
      </w:r>
      <w:r>
        <w:rPr>
          <w:spacing w:val="26"/>
          <w:sz w:val="20"/>
        </w:rPr>
        <w:t> </w:t>
      </w:r>
      <w:r>
        <w:rPr>
          <w:sz w:val="20"/>
        </w:rPr>
        <w:t>con pavimento o con techo, según el número de cajones:</w:t>
      </w:r>
    </w:p>
    <w:p>
      <w:pPr>
        <w:pStyle w:val="BodyText"/>
        <w:spacing w:before="1"/>
      </w:pPr>
    </w:p>
    <w:p>
      <w:pPr>
        <w:pStyle w:val="ListParagraph"/>
        <w:numPr>
          <w:ilvl w:val="3"/>
          <w:numId w:val="3"/>
        </w:numPr>
        <w:tabs>
          <w:tab w:pos="806" w:val="left" w:leader="none"/>
        </w:tabs>
        <w:spacing w:line="240" w:lineRule="auto" w:before="0" w:after="0"/>
        <w:ind w:left="806" w:right="0" w:hanging="706"/>
        <w:jc w:val="left"/>
        <w:rPr>
          <w:sz w:val="20"/>
        </w:rPr>
      </w:pPr>
      <w:r>
        <w:rPr>
          <w:sz w:val="20"/>
        </w:rPr>
        <w:t>Por</w:t>
      </w:r>
      <w:r>
        <w:rPr>
          <w:spacing w:val="-2"/>
          <w:sz w:val="20"/>
        </w:rPr>
        <w:t> apertura</w:t>
      </w:r>
    </w:p>
    <w:p>
      <w:pPr>
        <w:pStyle w:val="ListParagraph"/>
        <w:numPr>
          <w:ilvl w:val="3"/>
          <w:numId w:val="3"/>
        </w:numPr>
        <w:tabs>
          <w:tab w:pos="806" w:val="left" w:leader="none"/>
        </w:tabs>
        <w:spacing w:line="240" w:lineRule="auto" w:before="1" w:after="0"/>
        <w:ind w:left="806" w:right="0" w:hanging="706"/>
        <w:jc w:val="left"/>
        <w:rPr>
          <w:sz w:val="20"/>
        </w:rPr>
      </w:pPr>
      <w:r>
        <w:rPr>
          <w:sz w:val="20"/>
        </w:rPr>
        <w:t>Por</w:t>
      </w:r>
      <w:r>
        <w:rPr>
          <w:spacing w:val="-2"/>
          <w:sz w:val="20"/>
        </w:rPr>
        <w:t> renovación</w:t>
      </w:r>
    </w:p>
    <w:p>
      <w:pPr>
        <w:spacing w:after="0" w:line="240" w:lineRule="auto"/>
        <w:jc w:val="left"/>
        <w:rPr>
          <w:sz w:val="20"/>
        </w:rPr>
        <w:sectPr>
          <w:pgSz w:w="12250" w:h="15830"/>
          <w:pgMar w:header="0" w:footer="877" w:top="1680" w:bottom="1060" w:left="1460" w:right="1200"/>
        </w:sectPr>
      </w:pPr>
    </w:p>
    <w:p>
      <w:pPr>
        <w:pStyle w:val="BodyText"/>
        <w:spacing w:before="85"/>
      </w:pPr>
    </w:p>
    <w:p>
      <w:pPr>
        <w:pStyle w:val="BodyText"/>
        <w:ind w:left="100" w:right="122"/>
        <w:jc w:val="both"/>
      </w:pPr>
      <w:r>
        <w:rPr/>
        <w:t>Para la determinación de las tasas o tarifas aplicables a los</w:t>
      </w:r>
      <w:r>
        <w:rPr>
          <w:spacing w:val="21"/>
        </w:rPr>
        <w:t> </w:t>
      </w:r>
      <w:r>
        <w:rPr/>
        <w:t>derechos establecidos en este Artículo, en las leyes de ingresos de aquellos municipios que cuenten con plan de desarrollo Urbano en términos de la Ley de Asentamientos Humanos, Desarrollo Urbano, y</w:t>
      </w:r>
      <w:r>
        <w:rPr>
          <w:spacing w:val="-1"/>
        </w:rPr>
        <w:t> </w:t>
      </w:r>
      <w:r>
        <w:rPr/>
        <w:t>Ordenamiento Territorial del Estado de Hidalgo y su Reglamento, podrá considerarse además como elemento para su determinación, la ubicación del </w:t>
      </w:r>
      <w:r>
        <w:rPr>
          <w:spacing w:val="-2"/>
        </w:rPr>
        <w:t>inmueble.</w:t>
      </w:r>
    </w:p>
    <w:p>
      <w:pPr>
        <w:pStyle w:val="BodyText"/>
        <w:spacing w:before="3"/>
      </w:pPr>
    </w:p>
    <w:p>
      <w:pPr>
        <w:pStyle w:val="BodyText"/>
        <w:ind w:left="100" w:right="128"/>
        <w:jc w:val="both"/>
      </w:pPr>
      <w:r>
        <w:rPr/>
        <w:t>En caso de que el lugar funcione como estacionamiento y pensión al mismo tiempo, el costo de la licencia anual será la suma de ambos conceptos, en proporción al número de cajones que se destinen para cada fin.</w:t>
      </w:r>
    </w:p>
    <w:p>
      <w:pPr>
        <w:pStyle w:val="BodyText"/>
        <w:spacing w:before="227"/>
        <w:ind w:left="100" w:right="127"/>
        <w:jc w:val="both"/>
      </w:pPr>
      <w:r>
        <w:rPr/>
        <w:t>Las tarifas que deberán cobrar los particulares, que en virtud de la licencia o permiso presten el servicio público a los usuarios de estacionamientos o pensiones, será sancionada por el Ayuntamiento.</w:t>
      </w:r>
    </w:p>
    <w:p>
      <w:pPr>
        <w:pStyle w:val="BodyText"/>
        <w:spacing w:before="1"/>
      </w:pPr>
    </w:p>
    <w:p>
      <w:pPr>
        <w:pStyle w:val="BodyText"/>
        <w:spacing w:before="1"/>
        <w:ind w:left="100" w:right="121"/>
        <w:jc w:val="both"/>
      </w:pPr>
      <w:r>
        <w:rPr/>
        <w:t>El pago de los derechos establecidos en este Artículo, amparan el costo de la expedición de la licencia,</w:t>
      </w:r>
      <w:r>
        <w:rPr>
          <w:spacing w:val="40"/>
        </w:rPr>
        <w:t> </w:t>
      </w:r>
      <w:r>
        <w:rPr/>
        <w:t>el formato impreso que contiene la misma, y el control supervisión e inspección del estacionamiento o pensión que realice la autoridad municipal cuando lo estime pertinente, con independencia de la aplicación de sanciones por violaciones a otras disposiciones legales.</w:t>
      </w:r>
    </w:p>
    <w:p>
      <w:pPr>
        <w:pStyle w:val="BodyText"/>
      </w:pPr>
    </w:p>
    <w:p>
      <w:pPr>
        <w:pStyle w:val="BodyText"/>
        <w:spacing w:before="3"/>
      </w:pPr>
    </w:p>
    <w:p>
      <w:pPr>
        <w:spacing w:line="228" w:lineRule="exact" w:before="0"/>
        <w:ind w:left="2813" w:right="2839" w:firstLine="0"/>
        <w:jc w:val="center"/>
        <w:rPr>
          <w:b/>
          <w:sz w:val="20"/>
        </w:rPr>
      </w:pPr>
      <w:r>
        <w:rPr>
          <w:b/>
          <w:sz w:val="20"/>
        </w:rPr>
        <w:t>CAPÍTULO</w:t>
      </w:r>
      <w:r>
        <w:rPr>
          <w:b/>
          <w:spacing w:val="-10"/>
          <w:sz w:val="20"/>
        </w:rPr>
        <w:t> </w:t>
      </w:r>
      <w:r>
        <w:rPr>
          <w:b/>
          <w:spacing w:val="-2"/>
          <w:sz w:val="20"/>
        </w:rPr>
        <w:t>TERCERO</w:t>
      </w:r>
    </w:p>
    <w:p>
      <w:pPr>
        <w:spacing w:line="228" w:lineRule="exact" w:before="0"/>
        <w:ind w:left="917" w:right="939" w:firstLine="0"/>
        <w:jc w:val="center"/>
        <w:rPr>
          <w:b/>
          <w:sz w:val="20"/>
        </w:rPr>
      </w:pPr>
      <w:r>
        <w:rPr>
          <w:b/>
          <w:sz w:val="20"/>
        </w:rPr>
        <w:t>DERECHOS</w:t>
      </w:r>
      <w:r>
        <w:rPr>
          <w:b/>
          <w:spacing w:val="-12"/>
          <w:sz w:val="20"/>
        </w:rPr>
        <w:t> </w:t>
      </w:r>
      <w:r>
        <w:rPr>
          <w:b/>
          <w:sz w:val="20"/>
        </w:rPr>
        <w:t>EN</w:t>
      </w:r>
      <w:r>
        <w:rPr>
          <w:b/>
          <w:spacing w:val="-7"/>
          <w:sz w:val="20"/>
        </w:rPr>
        <w:t> </w:t>
      </w:r>
      <w:r>
        <w:rPr>
          <w:b/>
          <w:sz w:val="20"/>
        </w:rPr>
        <w:t>MATERIA</w:t>
      </w:r>
      <w:r>
        <w:rPr>
          <w:b/>
          <w:spacing w:val="-11"/>
          <w:sz w:val="20"/>
        </w:rPr>
        <w:t> </w:t>
      </w:r>
      <w:r>
        <w:rPr>
          <w:b/>
          <w:sz w:val="20"/>
        </w:rPr>
        <w:t>DE</w:t>
      </w:r>
      <w:r>
        <w:rPr>
          <w:b/>
          <w:spacing w:val="-6"/>
          <w:sz w:val="20"/>
        </w:rPr>
        <w:t> </w:t>
      </w:r>
      <w:r>
        <w:rPr>
          <w:b/>
          <w:sz w:val="20"/>
        </w:rPr>
        <w:t>DESARROLLO</w:t>
      </w:r>
      <w:r>
        <w:rPr>
          <w:b/>
          <w:spacing w:val="-8"/>
          <w:sz w:val="20"/>
        </w:rPr>
        <w:t> </w:t>
      </w:r>
      <w:r>
        <w:rPr>
          <w:b/>
          <w:sz w:val="20"/>
        </w:rPr>
        <w:t>URBANO</w:t>
      </w:r>
      <w:r>
        <w:rPr>
          <w:b/>
          <w:spacing w:val="-4"/>
          <w:sz w:val="20"/>
        </w:rPr>
        <w:t> </w:t>
      </w:r>
      <w:r>
        <w:rPr>
          <w:b/>
          <w:sz w:val="20"/>
        </w:rPr>
        <w:t>Y</w:t>
      </w:r>
      <w:r>
        <w:rPr>
          <w:b/>
          <w:spacing w:val="-9"/>
          <w:sz w:val="20"/>
        </w:rPr>
        <w:t> </w:t>
      </w:r>
      <w:r>
        <w:rPr>
          <w:b/>
          <w:spacing w:val="-2"/>
          <w:sz w:val="20"/>
        </w:rPr>
        <w:t>ECOLOGÍA</w:t>
      </w:r>
    </w:p>
    <w:p>
      <w:pPr>
        <w:pStyle w:val="BodyText"/>
        <w:rPr>
          <w:b/>
        </w:rPr>
      </w:pPr>
    </w:p>
    <w:p>
      <w:pPr>
        <w:pStyle w:val="BodyText"/>
        <w:spacing w:before="1"/>
        <w:rPr>
          <w:b/>
        </w:rPr>
      </w:pPr>
    </w:p>
    <w:p>
      <w:pPr>
        <w:spacing w:before="0"/>
        <w:ind w:left="2816" w:right="2833" w:firstLine="0"/>
        <w:jc w:val="center"/>
        <w:rPr>
          <w:b/>
          <w:sz w:val="20"/>
        </w:rPr>
      </w:pPr>
      <w:r>
        <w:rPr>
          <w:b/>
          <w:sz w:val="20"/>
        </w:rPr>
        <w:t>SECCIÓN</w:t>
      </w:r>
      <w:r>
        <w:rPr>
          <w:b/>
          <w:spacing w:val="-7"/>
          <w:sz w:val="20"/>
        </w:rPr>
        <w:t> </w:t>
      </w:r>
      <w:r>
        <w:rPr>
          <w:b/>
          <w:spacing w:val="-2"/>
          <w:sz w:val="20"/>
        </w:rPr>
        <w:t>PRIMERA</w:t>
      </w:r>
    </w:p>
    <w:p>
      <w:pPr>
        <w:spacing w:before="1"/>
        <w:ind w:left="912" w:right="939" w:firstLine="0"/>
        <w:jc w:val="center"/>
        <w:rPr>
          <w:b/>
          <w:sz w:val="20"/>
        </w:rPr>
      </w:pPr>
      <w:r>
        <w:rPr>
          <w:b/>
          <w:sz w:val="20"/>
        </w:rPr>
        <w:t>DERECHOS</w:t>
      </w:r>
      <w:r>
        <w:rPr>
          <w:b/>
          <w:spacing w:val="-12"/>
          <w:sz w:val="20"/>
        </w:rPr>
        <w:t> </w:t>
      </w:r>
      <w:r>
        <w:rPr>
          <w:b/>
          <w:sz w:val="20"/>
        </w:rPr>
        <w:t>POR</w:t>
      </w:r>
      <w:r>
        <w:rPr>
          <w:b/>
          <w:spacing w:val="-8"/>
          <w:sz w:val="20"/>
        </w:rPr>
        <w:t> </w:t>
      </w:r>
      <w:r>
        <w:rPr>
          <w:b/>
          <w:sz w:val="20"/>
        </w:rPr>
        <w:t>ALINEAMIENTO,</w:t>
      </w:r>
      <w:r>
        <w:rPr>
          <w:b/>
          <w:spacing w:val="-6"/>
          <w:sz w:val="20"/>
        </w:rPr>
        <w:t> </w:t>
      </w:r>
      <w:r>
        <w:rPr>
          <w:b/>
          <w:sz w:val="20"/>
        </w:rPr>
        <w:t>DESLINDE</w:t>
      </w:r>
      <w:r>
        <w:rPr>
          <w:b/>
          <w:spacing w:val="-8"/>
          <w:sz w:val="20"/>
        </w:rPr>
        <w:t> </w:t>
      </w:r>
      <w:r>
        <w:rPr>
          <w:b/>
          <w:sz w:val="20"/>
        </w:rPr>
        <w:t>Y</w:t>
      </w:r>
      <w:r>
        <w:rPr>
          <w:b/>
          <w:spacing w:val="-11"/>
          <w:sz w:val="20"/>
        </w:rPr>
        <w:t> </w:t>
      </w:r>
      <w:r>
        <w:rPr>
          <w:b/>
          <w:spacing w:val="-2"/>
          <w:sz w:val="20"/>
        </w:rPr>
        <w:t>NOMENCLATURA</w:t>
      </w:r>
    </w:p>
    <w:p>
      <w:pPr>
        <w:pStyle w:val="BodyText"/>
        <w:spacing w:before="1"/>
        <w:rPr>
          <w:b/>
        </w:rPr>
      </w:pPr>
    </w:p>
    <w:p>
      <w:pPr>
        <w:pStyle w:val="BodyText"/>
        <w:ind w:left="100" w:right="126"/>
        <w:jc w:val="both"/>
      </w:pPr>
      <w:r>
        <w:rPr/>
        <w:t>ARTÍCULO 127.- Es objeto de este derecho, la constancia que otorga el municipio respecto de la ubicación, el nombre de la misma, el límite exterior y deslinde de predios ubicados en el Municipio mediante verificación o levantamiento topográfico que realice la autoridad,</w:t>
      </w:r>
      <w:r>
        <w:rPr>
          <w:spacing w:val="40"/>
        </w:rPr>
        <w:t> </w:t>
      </w:r>
      <w:r>
        <w:rPr/>
        <w:t>a solicitud del interesado, así como</w:t>
      </w:r>
      <w:r>
        <w:rPr>
          <w:spacing w:val="40"/>
        </w:rPr>
        <w:t> </w:t>
      </w:r>
      <w:r>
        <w:rPr/>
        <w:t>por otorgar el número oficial de dicho predio con relación a la calle de su ubicación.</w:t>
      </w:r>
    </w:p>
    <w:p>
      <w:pPr>
        <w:pStyle w:val="BodyText"/>
        <w:spacing w:before="6"/>
      </w:pPr>
    </w:p>
    <w:p>
      <w:pPr>
        <w:pStyle w:val="BodyText"/>
        <w:spacing w:line="235" w:lineRule="auto"/>
        <w:ind w:left="100" w:right="129"/>
        <w:jc w:val="both"/>
      </w:pPr>
      <w:r>
        <w:rPr/>
        <w:t>ARTÍCULO 128.- En los centros de población urbanos, todos los inmuebles deberán tener el número oficial, que los identifique, aunque no lo solicite el propietario o poseedor.</w:t>
      </w:r>
    </w:p>
    <w:p>
      <w:pPr>
        <w:pStyle w:val="BodyText"/>
        <w:spacing w:before="2"/>
      </w:pPr>
    </w:p>
    <w:p>
      <w:pPr>
        <w:pStyle w:val="BodyText"/>
        <w:ind w:left="100" w:right="128"/>
        <w:jc w:val="both"/>
      </w:pPr>
      <w:r>
        <w:rPr/>
        <w:t>ARTÍCULO 129.- La autoridad Municipal podrá emitir constancias de no afectación de fraccionamientos, áreas verdes y vialidades, así como realizar verificaciones y levantamientos topográficos respecto de las medidas de los predios,</w:t>
      </w:r>
      <w:r>
        <w:rPr>
          <w:spacing w:val="40"/>
        </w:rPr>
        <w:t> </w:t>
      </w:r>
      <w:r>
        <w:rPr/>
        <w:t>las que en todo caso podrán ser solicitadas por los interesados.</w:t>
      </w:r>
    </w:p>
    <w:p>
      <w:pPr>
        <w:pStyle w:val="BodyText"/>
        <w:spacing w:before="2"/>
      </w:pPr>
    </w:p>
    <w:p>
      <w:pPr>
        <w:pStyle w:val="BodyText"/>
        <w:ind w:left="100" w:right="122"/>
        <w:jc w:val="both"/>
      </w:pPr>
      <w:r>
        <w:rPr/>
        <w:t>ARTÍCULO 130.- Para el caso de controversias respecto de límites, medidas y colindancias, se estará a lo previsto en la legislación común del Estado de Hidalgo.</w:t>
      </w:r>
    </w:p>
    <w:p>
      <w:pPr>
        <w:pStyle w:val="BodyText"/>
        <w:spacing w:before="3"/>
      </w:pPr>
    </w:p>
    <w:p>
      <w:pPr>
        <w:pStyle w:val="BodyText"/>
        <w:spacing w:line="237" w:lineRule="auto" w:before="1"/>
        <w:ind w:left="100" w:right="121"/>
        <w:jc w:val="both"/>
      </w:pPr>
      <w:r>
        <w:rPr/>
        <w:t>ARTÍCULO 131.- El pago de los derechos por alineamiento, deslinde y nomenclatura, así como por la realización de levantamientos topográficos</w:t>
      </w:r>
      <w:r>
        <w:rPr>
          <w:spacing w:val="40"/>
        </w:rPr>
        <w:t> </w:t>
      </w:r>
      <w:r>
        <w:rPr/>
        <w:t>se determinara de conformidad con las cuotas y tarifas establecidas en la Ley de Ingresos de cada Municipio de conformidad con el Artículo 5ºde esta Ley, según los siguientes conceptos:</w:t>
      </w:r>
    </w:p>
    <w:p>
      <w:pPr>
        <w:pStyle w:val="BodyText"/>
        <w:spacing w:before="4"/>
      </w:pPr>
    </w:p>
    <w:p>
      <w:pPr>
        <w:pStyle w:val="BodyText"/>
        <w:ind w:left="100"/>
        <w:jc w:val="both"/>
      </w:pPr>
      <w:r>
        <w:rPr/>
        <w:t>I.-</w:t>
      </w:r>
      <w:r>
        <w:rPr>
          <w:spacing w:val="71"/>
        </w:rPr>
        <w:t>    </w:t>
      </w:r>
      <w:r>
        <w:rPr/>
        <w:t>Otorgamiento de</w:t>
      </w:r>
      <w:r>
        <w:rPr>
          <w:spacing w:val="-2"/>
        </w:rPr>
        <w:t> </w:t>
      </w:r>
      <w:r>
        <w:rPr/>
        <w:t>número</w:t>
      </w:r>
      <w:r>
        <w:rPr>
          <w:spacing w:val="-1"/>
        </w:rPr>
        <w:t> </w:t>
      </w:r>
      <w:r>
        <w:rPr>
          <w:spacing w:val="-2"/>
        </w:rPr>
        <w:t>oficial</w:t>
      </w:r>
    </w:p>
    <w:p>
      <w:pPr>
        <w:pStyle w:val="BodyText"/>
        <w:spacing w:before="2"/>
      </w:pPr>
    </w:p>
    <w:p>
      <w:pPr>
        <w:pStyle w:val="BodyText"/>
        <w:ind w:left="100"/>
        <w:jc w:val="both"/>
      </w:pPr>
      <w:r>
        <w:rPr/>
        <w:t>II.-</w:t>
      </w:r>
      <w:r>
        <w:rPr>
          <w:spacing w:val="64"/>
          <w:w w:val="150"/>
        </w:rPr>
        <w:t>   </w:t>
      </w:r>
      <w:r>
        <w:rPr/>
        <w:t>Verificación</w:t>
      </w:r>
      <w:r>
        <w:rPr>
          <w:spacing w:val="-3"/>
        </w:rPr>
        <w:t> </w:t>
      </w:r>
      <w:r>
        <w:rPr/>
        <w:t>física</w:t>
      </w:r>
      <w:r>
        <w:rPr>
          <w:spacing w:val="-2"/>
        </w:rPr>
        <w:t> </w:t>
      </w:r>
      <w:r>
        <w:rPr/>
        <w:t>y</w:t>
      </w:r>
      <w:r>
        <w:rPr>
          <w:spacing w:val="-6"/>
        </w:rPr>
        <w:t> </w:t>
      </w:r>
      <w:r>
        <w:rPr/>
        <w:t>ubicación</w:t>
      </w:r>
      <w:r>
        <w:rPr>
          <w:spacing w:val="-3"/>
        </w:rPr>
        <w:t> </w:t>
      </w:r>
      <w:r>
        <w:rPr/>
        <w:t>oficial</w:t>
      </w:r>
      <w:r>
        <w:rPr>
          <w:spacing w:val="-2"/>
        </w:rPr>
        <w:t> </w:t>
      </w:r>
      <w:r>
        <w:rPr/>
        <w:t>de</w:t>
      </w:r>
      <w:r>
        <w:rPr>
          <w:spacing w:val="-3"/>
        </w:rPr>
        <w:t> </w:t>
      </w:r>
      <w:r>
        <w:rPr>
          <w:spacing w:val="-2"/>
        </w:rPr>
        <w:t>inmueble</w:t>
      </w:r>
    </w:p>
    <w:p>
      <w:pPr>
        <w:pStyle w:val="BodyText"/>
        <w:tabs>
          <w:tab w:pos="806" w:val="left" w:leader="none"/>
        </w:tabs>
        <w:spacing w:line="460" w:lineRule="atLeast" w:before="1"/>
        <w:ind w:left="806" w:right="1985" w:hanging="707"/>
      </w:pPr>
      <w:r>
        <w:rPr>
          <w:spacing w:val="-2"/>
        </w:rPr>
        <w:t>III.-</w:t>
      </w:r>
      <w:r>
        <w:rPr/>
        <w:tab/>
        <w:t>Constancia</w:t>
      </w:r>
      <w:r>
        <w:rPr>
          <w:spacing w:val="-4"/>
        </w:rPr>
        <w:t> </w:t>
      </w:r>
      <w:r>
        <w:rPr/>
        <w:t>de</w:t>
      </w:r>
      <w:r>
        <w:rPr>
          <w:spacing w:val="-4"/>
        </w:rPr>
        <w:t> </w:t>
      </w:r>
      <w:r>
        <w:rPr/>
        <w:t>no</w:t>
      </w:r>
      <w:r>
        <w:rPr>
          <w:spacing w:val="-4"/>
        </w:rPr>
        <w:t> </w:t>
      </w:r>
      <w:r>
        <w:rPr/>
        <w:t>afectación</w:t>
      </w:r>
      <w:r>
        <w:rPr>
          <w:spacing w:val="-4"/>
        </w:rPr>
        <w:t> </w:t>
      </w:r>
      <w:r>
        <w:rPr/>
        <w:t>de</w:t>
      </w:r>
      <w:r>
        <w:rPr>
          <w:spacing w:val="-4"/>
        </w:rPr>
        <w:t> </w:t>
      </w:r>
      <w:r>
        <w:rPr/>
        <w:t>fraccionamientos,</w:t>
      </w:r>
      <w:r>
        <w:rPr>
          <w:spacing w:val="-6"/>
        </w:rPr>
        <w:t> </w:t>
      </w:r>
      <w:r>
        <w:rPr/>
        <w:t>áreas</w:t>
      </w:r>
      <w:r>
        <w:rPr>
          <w:spacing w:val="-3"/>
        </w:rPr>
        <w:t> </w:t>
      </w:r>
      <w:r>
        <w:rPr/>
        <w:t>verdes</w:t>
      </w:r>
      <w:r>
        <w:rPr>
          <w:spacing w:val="-3"/>
        </w:rPr>
        <w:t> </w:t>
      </w:r>
      <w:r>
        <w:rPr/>
        <w:t>y</w:t>
      </w:r>
      <w:r>
        <w:rPr>
          <w:spacing w:val="-7"/>
        </w:rPr>
        <w:t> </w:t>
      </w:r>
      <w:r>
        <w:rPr/>
        <w:t>vialidades: 1-.Verificación de la poligonal de fraccionamiento</w:t>
      </w:r>
    </w:p>
    <w:p>
      <w:pPr>
        <w:pStyle w:val="BodyText"/>
        <w:spacing w:before="1"/>
        <w:ind w:left="806"/>
      </w:pPr>
      <w:r>
        <w:rPr/>
        <w:t>2.-Levantamiento</w:t>
      </w:r>
      <w:r>
        <w:rPr>
          <w:spacing w:val="-12"/>
        </w:rPr>
        <w:t> </w:t>
      </w:r>
      <w:r>
        <w:rPr/>
        <w:t>topográfico</w:t>
      </w:r>
      <w:r>
        <w:rPr>
          <w:spacing w:val="-9"/>
        </w:rPr>
        <w:t> </w:t>
      </w:r>
      <w:r>
        <w:rPr/>
        <w:t>de</w:t>
      </w:r>
      <w:r>
        <w:rPr>
          <w:spacing w:val="-9"/>
        </w:rPr>
        <w:t> </w:t>
      </w:r>
      <w:r>
        <w:rPr/>
        <w:t>poligonales,</w:t>
      </w:r>
      <w:r>
        <w:rPr>
          <w:spacing w:val="-7"/>
        </w:rPr>
        <w:t> </w:t>
      </w:r>
      <w:r>
        <w:rPr/>
        <w:t>incluye</w:t>
      </w:r>
      <w:r>
        <w:rPr>
          <w:spacing w:val="-10"/>
        </w:rPr>
        <w:t> </w:t>
      </w:r>
      <w:r>
        <w:rPr/>
        <w:t>planos</w:t>
      </w:r>
      <w:r>
        <w:rPr>
          <w:spacing w:val="-8"/>
        </w:rPr>
        <w:t> </w:t>
      </w:r>
      <w:r>
        <w:rPr/>
        <w:t>y</w:t>
      </w:r>
      <w:r>
        <w:rPr>
          <w:spacing w:val="-8"/>
        </w:rPr>
        <w:t> </w:t>
      </w:r>
      <w:r>
        <w:rPr>
          <w:spacing w:val="-2"/>
        </w:rPr>
        <w:t>cálculos:</w:t>
      </w:r>
    </w:p>
    <w:p>
      <w:pPr>
        <w:spacing w:after="0"/>
        <w:sectPr>
          <w:pgSz w:w="12250" w:h="15830"/>
          <w:pgMar w:header="0" w:footer="877" w:top="1680" w:bottom="1120" w:left="1460" w:right="1200"/>
        </w:sectPr>
      </w:pPr>
    </w:p>
    <w:p>
      <w:pPr>
        <w:pStyle w:val="BodyText"/>
        <w:tabs>
          <w:tab w:pos="1516" w:val="left" w:leader="none"/>
        </w:tabs>
        <w:spacing w:before="85"/>
        <w:ind w:left="806"/>
      </w:pPr>
      <w:r>
        <w:rPr>
          <w:spacing w:val="-4"/>
        </w:rPr>
        <w:t>a).-</w:t>
      </w:r>
      <w:r>
        <w:rPr/>
        <w:tab/>
        <w:t>Hasta</w:t>
      </w:r>
      <w:r>
        <w:rPr>
          <w:spacing w:val="-4"/>
        </w:rPr>
        <w:t> </w:t>
      </w:r>
      <w:r>
        <w:rPr/>
        <w:t>5,000</w:t>
      </w:r>
      <w:r>
        <w:rPr>
          <w:spacing w:val="-4"/>
        </w:rPr>
        <w:t> </w:t>
      </w:r>
      <w:r>
        <w:rPr>
          <w:spacing w:val="-5"/>
        </w:rPr>
        <w:t>M2</w:t>
      </w:r>
    </w:p>
    <w:p>
      <w:pPr>
        <w:pStyle w:val="BodyText"/>
        <w:tabs>
          <w:tab w:pos="1516" w:val="left" w:leader="none"/>
        </w:tabs>
        <w:ind w:left="806" w:right="4770"/>
      </w:pPr>
      <w:r>
        <w:rPr>
          <w:spacing w:val="-4"/>
        </w:rPr>
        <w:t>b).-</w:t>
      </w:r>
      <w:r>
        <w:rPr/>
        <w:tab/>
        <w:t>De</w:t>
      </w:r>
      <w:r>
        <w:rPr>
          <w:spacing w:val="-4"/>
        </w:rPr>
        <w:t> </w:t>
      </w:r>
      <w:r>
        <w:rPr/>
        <w:t>5,001</w:t>
      </w:r>
      <w:r>
        <w:rPr>
          <w:spacing w:val="-4"/>
        </w:rPr>
        <w:t> </w:t>
      </w:r>
      <w:r>
        <w:rPr/>
        <w:t>hasta</w:t>
      </w:r>
      <w:r>
        <w:rPr>
          <w:spacing w:val="-4"/>
        </w:rPr>
        <w:t> </w:t>
      </w:r>
      <w:r>
        <w:rPr/>
        <w:t>menos</w:t>
      </w:r>
      <w:r>
        <w:rPr>
          <w:spacing w:val="-3"/>
        </w:rPr>
        <w:t> </w:t>
      </w:r>
      <w:r>
        <w:rPr/>
        <w:t>de</w:t>
      </w:r>
      <w:r>
        <w:rPr>
          <w:spacing w:val="-4"/>
        </w:rPr>
        <w:t> </w:t>
      </w:r>
      <w:r>
        <w:rPr/>
        <w:t>10,000</w:t>
      </w:r>
      <w:r>
        <w:rPr>
          <w:spacing w:val="-9"/>
        </w:rPr>
        <w:t> </w:t>
      </w:r>
      <w:r>
        <w:rPr/>
        <w:t>M2 </w:t>
      </w:r>
      <w:r>
        <w:rPr>
          <w:spacing w:val="-4"/>
        </w:rPr>
        <w:t>c).-</w:t>
      </w:r>
      <w:r>
        <w:rPr/>
        <w:tab/>
        <w:t>De 1 a 2 has.</w:t>
      </w:r>
    </w:p>
    <w:p>
      <w:pPr>
        <w:pStyle w:val="BodyText"/>
        <w:tabs>
          <w:tab w:pos="1516" w:val="left" w:leader="none"/>
        </w:tabs>
        <w:spacing w:before="1"/>
        <w:ind w:left="806" w:right="5941"/>
      </w:pPr>
      <w:r>
        <w:rPr>
          <w:spacing w:val="-4"/>
        </w:rPr>
        <w:t>d).-</w:t>
      </w:r>
      <w:r>
        <w:rPr/>
        <w:tab/>
        <w:t>De más de 2 a 5 has. </w:t>
      </w:r>
      <w:r>
        <w:rPr>
          <w:spacing w:val="-4"/>
        </w:rPr>
        <w:t>e).-</w:t>
      </w:r>
      <w:r>
        <w:rPr/>
        <w:tab/>
        <w:t>De más de 5 a 10 has. </w:t>
      </w:r>
      <w:r>
        <w:rPr>
          <w:spacing w:val="-4"/>
        </w:rPr>
        <w:t>f).-</w:t>
      </w:r>
      <w:r>
        <w:rPr/>
        <w:tab/>
        <w:t>De</w:t>
      </w:r>
      <w:r>
        <w:rPr>
          <w:spacing w:val="-6"/>
        </w:rPr>
        <w:t> </w:t>
      </w:r>
      <w:r>
        <w:rPr/>
        <w:t>más</w:t>
      </w:r>
      <w:r>
        <w:rPr>
          <w:spacing w:val="-5"/>
        </w:rPr>
        <w:t> </w:t>
      </w:r>
      <w:r>
        <w:rPr/>
        <w:t>de</w:t>
      </w:r>
      <w:r>
        <w:rPr>
          <w:spacing w:val="-6"/>
        </w:rPr>
        <w:t> </w:t>
      </w:r>
      <w:r>
        <w:rPr/>
        <w:t>10</w:t>
      </w:r>
      <w:r>
        <w:rPr>
          <w:spacing w:val="-6"/>
        </w:rPr>
        <w:t> </w:t>
      </w:r>
      <w:r>
        <w:rPr/>
        <w:t>a</w:t>
      </w:r>
      <w:r>
        <w:rPr>
          <w:spacing w:val="-6"/>
        </w:rPr>
        <w:t> </w:t>
      </w:r>
      <w:r>
        <w:rPr/>
        <w:t>20</w:t>
      </w:r>
      <w:r>
        <w:rPr>
          <w:spacing w:val="-6"/>
        </w:rPr>
        <w:t> </w:t>
      </w:r>
      <w:r>
        <w:rPr/>
        <w:t>has. </w:t>
      </w:r>
      <w:r>
        <w:rPr>
          <w:spacing w:val="-4"/>
        </w:rPr>
        <w:t>g).-</w:t>
      </w:r>
      <w:r>
        <w:rPr/>
        <w:tab/>
        <w:t>De más 20 a 50 has. </w:t>
      </w:r>
      <w:r>
        <w:rPr>
          <w:spacing w:val="-4"/>
        </w:rPr>
        <w:t>h).-</w:t>
      </w:r>
      <w:r>
        <w:rPr/>
        <w:tab/>
        <w:t>De más 50 a 100 has. </w:t>
      </w:r>
      <w:r>
        <w:rPr>
          <w:spacing w:val="-4"/>
        </w:rPr>
        <w:t>i).-</w:t>
      </w:r>
      <w:r>
        <w:rPr/>
        <w:tab/>
        <w:t>De más de 100 has.</w:t>
      </w:r>
    </w:p>
    <w:p>
      <w:pPr>
        <w:pStyle w:val="BodyText"/>
        <w:tabs>
          <w:tab w:pos="806" w:val="left" w:leader="none"/>
          <w:tab w:pos="1516" w:val="left" w:leader="none"/>
        </w:tabs>
        <w:spacing w:line="460" w:lineRule="exact" w:before="49"/>
        <w:ind w:left="806" w:right="2572" w:hanging="707"/>
      </w:pPr>
      <w:r>
        <w:rPr>
          <w:spacing w:val="-4"/>
        </w:rPr>
        <w:t>IV.-</w:t>
      </w:r>
      <w:r>
        <w:rPr/>
        <w:tab/>
        <w:t>Levantamiento</w:t>
      </w:r>
      <w:r>
        <w:rPr>
          <w:spacing w:val="-4"/>
        </w:rPr>
        <w:t> </w:t>
      </w:r>
      <w:r>
        <w:rPr/>
        <w:t>topográfico</w:t>
      </w:r>
      <w:r>
        <w:rPr>
          <w:spacing w:val="-4"/>
        </w:rPr>
        <w:t> </w:t>
      </w:r>
      <w:r>
        <w:rPr/>
        <w:t>de</w:t>
      </w:r>
      <w:r>
        <w:rPr>
          <w:spacing w:val="-4"/>
        </w:rPr>
        <w:t> </w:t>
      </w:r>
      <w:r>
        <w:rPr/>
        <w:t>predio</w:t>
      </w:r>
      <w:r>
        <w:rPr>
          <w:spacing w:val="-4"/>
        </w:rPr>
        <w:t> </w:t>
      </w:r>
      <w:r>
        <w:rPr/>
        <w:t>con</w:t>
      </w:r>
      <w:r>
        <w:rPr>
          <w:spacing w:val="-4"/>
        </w:rPr>
        <w:t> </w:t>
      </w:r>
      <w:r>
        <w:rPr/>
        <w:t>área</w:t>
      </w:r>
      <w:r>
        <w:rPr>
          <w:spacing w:val="-4"/>
        </w:rPr>
        <w:t> </w:t>
      </w:r>
      <w:r>
        <w:rPr/>
        <w:t>de</w:t>
      </w:r>
      <w:r>
        <w:rPr>
          <w:spacing w:val="-4"/>
        </w:rPr>
        <w:t> </w:t>
      </w:r>
      <w:r>
        <w:rPr/>
        <w:t>terreno</w:t>
      </w:r>
      <w:r>
        <w:rPr>
          <w:spacing w:val="-4"/>
        </w:rPr>
        <w:t> </w:t>
      </w:r>
      <w:r>
        <w:rPr/>
        <w:t>y</w:t>
      </w:r>
      <w:r>
        <w:rPr>
          <w:spacing w:val="-3"/>
        </w:rPr>
        <w:t> </w:t>
      </w:r>
      <w:r>
        <w:rPr/>
        <w:t>edificación </w:t>
      </w:r>
      <w:r>
        <w:rPr>
          <w:spacing w:val="-4"/>
        </w:rPr>
        <w:t>a).-</w:t>
      </w:r>
      <w:r>
        <w:rPr/>
        <w:tab/>
        <w:t>Hasta 150 m2</w:t>
      </w:r>
    </w:p>
    <w:p>
      <w:pPr>
        <w:pStyle w:val="BodyText"/>
        <w:tabs>
          <w:tab w:pos="1516" w:val="left" w:leader="none"/>
        </w:tabs>
        <w:spacing w:line="182" w:lineRule="exact"/>
        <w:ind w:left="806"/>
      </w:pPr>
      <w:r>
        <w:rPr>
          <w:spacing w:val="-4"/>
        </w:rPr>
        <w:t>b).-</w:t>
      </w:r>
      <w:r>
        <w:rPr/>
        <w:tab/>
        <w:t>De</w:t>
      </w:r>
      <w:r>
        <w:rPr>
          <w:spacing w:val="-3"/>
        </w:rPr>
        <w:t> </w:t>
      </w:r>
      <w:r>
        <w:rPr/>
        <w:t>151</w:t>
      </w:r>
      <w:r>
        <w:rPr>
          <w:spacing w:val="-2"/>
        </w:rPr>
        <w:t> </w:t>
      </w:r>
      <w:r>
        <w:rPr/>
        <w:t>a</w:t>
      </w:r>
      <w:r>
        <w:rPr>
          <w:spacing w:val="-3"/>
        </w:rPr>
        <w:t> </w:t>
      </w:r>
      <w:r>
        <w:rPr/>
        <w:t>250</w:t>
      </w:r>
      <w:r>
        <w:rPr>
          <w:spacing w:val="-2"/>
        </w:rPr>
        <w:t> </w:t>
      </w:r>
      <w:r>
        <w:rPr>
          <w:spacing w:val="-5"/>
        </w:rPr>
        <w:t>m2</w:t>
      </w:r>
    </w:p>
    <w:p>
      <w:pPr>
        <w:pStyle w:val="BodyText"/>
        <w:tabs>
          <w:tab w:pos="1516" w:val="left" w:leader="none"/>
        </w:tabs>
        <w:ind w:left="806"/>
      </w:pPr>
      <w:r>
        <w:rPr>
          <w:spacing w:val="-4"/>
        </w:rPr>
        <w:t>c).-</w:t>
      </w:r>
      <w:r>
        <w:rPr/>
        <w:tab/>
        <w:t>De</w:t>
      </w:r>
      <w:r>
        <w:rPr>
          <w:spacing w:val="-3"/>
        </w:rPr>
        <w:t> </w:t>
      </w:r>
      <w:r>
        <w:rPr/>
        <w:t>251</w:t>
      </w:r>
      <w:r>
        <w:rPr>
          <w:spacing w:val="-2"/>
        </w:rPr>
        <w:t> </w:t>
      </w:r>
      <w:r>
        <w:rPr/>
        <w:t>a</w:t>
      </w:r>
      <w:r>
        <w:rPr>
          <w:spacing w:val="-3"/>
        </w:rPr>
        <w:t> </w:t>
      </w:r>
      <w:r>
        <w:rPr/>
        <w:t>500</w:t>
      </w:r>
      <w:r>
        <w:rPr>
          <w:spacing w:val="-2"/>
        </w:rPr>
        <w:t> </w:t>
      </w:r>
      <w:r>
        <w:rPr>
          <w:spacing w:val="-5"/>
        </w:rPr>
        <w:t>m2</w:t>
      </w:r>
    </w:p>
    <w:p>
      <w:pPr>
        <w:pStyle w:val="BodyText"/>
        <w:tabs>
          <w:tab w:pos="1516" w:val="left" w:leader="none"/>
        </w:tabs>
        <w:spacing w:before="1"/>
        <w:ind w:left="806"/>
      </w:pPr>
      <w:r>
        <w:rPr>
          <w:spacing w:val="-4"/>
        </w:rPr>
        <w:t>d).-</w:t>
      </w:r>
      <w:r>
        <w:rPr/>
        <w:tab/>
        <w:t>De</w:t>
      </w:r>
      <w:r>
        <w:rPr>
          <w:spacing w:val="-3"/>
        </w:rPr>
        <w:t> </w:t>
      </w:r>
      <w:r>
        <w:rPr/>
        <w:t>501</w:t>
      </w:r>
      <w:r>
        <w:rPr>
          <w:spacing w:val="-2"/>
        </w:rPr>
        <w:t> </w:t>
      </w:r>
      <w:r>
        <w:rPr/>
        <w:t>a</w:t>
      </w:r>
      <w:r>
        <w:rPr>
          <w:spacing w:val="-3"/>
        </w:rPr>
        <w:t> </w:t>
      </w:r>
      <w:r>
        <w:rPr/>
        <w:t>750</w:t>
      </w:r>
      <w:r>
        <w:rPr>
          <w:spacing w:val="-2"/>
        </w:rPr>
        <w:t> </w:t>
      </w:r>
      <w:r>
        <w:rPr>
          <w:spacing w:val="-5"/>
        </w:rPr>
        <w:t>m2</w:t>
      </w:r>
    </w:p>
    <w:p>
      <w:pPr>
        <w:pStyle w:val="BodyText"/>
        <w:tabs>
          <w:tab w:pos="1516" w:val="left" w:leader="none"/>
        </w:tabs>
        <w:ind w:left="806"/>
      </w:pPr>
      <w:r>
        <w:rPr>
          <w:spacing w:val="-4"/>
        </w:rPr>
        <w:t>e).-</w:t>
      </w:r>
      <w:r>
        <w:rPr/>
        <w:tab/>
        <w:t>De</w:t>
      </w:r>
      <w:r>
        <w:rPr>
          <w:spacing w:val="-5"/>
        </w:rPr>
        <w:t> </w:t>
      </w:r>
      <w:r>
        <w:rPr/>
        <w:t>751</w:t>
      </w:r>
      <w:r>
        <w:rPr>
          <w:spacing w:val="-3"/>
        </w:rPr>
        <w:t> </w:t>
      </w:r>
      <w:r>
        <w:rPr/>
        <w:t>a</w:t>
      </w:r>
      <w:r>
        <w:rPr>
          <w:spacing w:val="-3"/>
        </w:rPr>
        <w:t> </w:t>
      </w:r>
      <w:r>
        <w:rPr/>
        <w:t>1,000</w:t>
      </w:r>
      <w:r>
        <w:rPr>
          <w:spacing w:val="-2"/>
        </w:rPr>
        <w:t> </w:t>
      </w:r>
      <w:r>
        <w:rPr>
          <w:spacing w:val="-5"/>
        </w:rPr>
        <w:t>m2</w:t>
      </w:r>
    </w:p>
    <w:p>
      <w:pPr>
        <w:pStyle w:val="BodyText"/>
        <w:spacing w:before="1"/>
        <w:ind w:left="806" w:right="6192"/>
        <w:jc w:val="both"/>
      </w:pPr>
      <w:r>
        <w:rPr/>
        <w:t>f).-</w:t>
      </w:r>
      <w:r>
        <w:rPr>
          <w:spacing w:val="80"/>
        </w:rPr>
        <w:t>  </w:t>
      </w:r>
      <w:r>
        <w:rPr/>
        <w:t>De</w:t>
      </w:r>
      <w:r>
        <w:rPr>
          <w:spacing w:val="-2"/>
        </w:rPr>
        <w:t> </w:t>
      </w:r>
      <w:r>
        <w:rPr/>
        <w:t>1,001</w:t>
      </w:r>
      <w:r>
        <w:rPr>
          <w:spacing w:val="-2"/>
        </w:rPr>
        <w:t> </w:t>
      </w:r>
      <w:r>
        <w:rPr/>
        <w:t>a</w:t>
      </w:r>
      <w:r>
        <w:rPr>
          <w:spacing w:val="-2"/>
        </w:rPr>
        <w:t> </w:t>
      </w:r>
      <w:r>
        <w:rPr/>
        <w:t>1,500</w:t>
      </w:r>
      <w:r>
        <w:rPr>
          <w:spacing w:val="-2"/>
        </w:rPr>
        <w:t> </w:t>
      </w:r>
      <w:r>
        <w:rPr/>
        <w:t>m2 g).-</w:t>
      </w:r>
      <w:r>
        <w:rPr>
          <w:spacing w:val="80"/>
        </w:rPr>
        <w:t>  </w:t>
      </w:r>
      <w:r>
        <w:rPr/>
        <w:t>De 1,501 a 2,000m2 h.-</w:t>
      </w:r>
      <w:r>
        <w:rPr>
          <w:spacing w:val="71"/>
          <w:w w:val="150"/>
        </w:rPr>
        <w:t>   </w:t>
      </w:r>
      <w:r>
        <w:rPr/>
        <w:t>De</w:t>
      </w:r>
      <w:r>
        <w:rPr>
          <w:spacing w:val="1"/>
        </w:rPr>
        <w:t> </w:t>
      </w:r>
      <w:r>
        <w:rPr/>
        <w:t>2,001</w:t>
      </w:r>
      <w:r>
        <w:rPr>
          <w:spacing w:val="-1"/>
        </w:rPr>
        <w:t> </w:t>
      </w:r>
      <w:r>
        <w:rPr/>
        <w:t>a</w:t>
      </w:r>
      <w:r>
        <w:rPr>
          <w:spacing w:val="-1"/>
        </w:rPr>
        <w:t> </w:t>
      </w:r>
      <w:r>
        <w:rPr/>
        <w:t>2,500</w:t>
      </w:r>
      <w:r>
        <w:rPr>
          <w:spacing w:val="-1"/>
        </w:rPr>
        <w:t> </w:t>
      </w:r>
      <w:r>
        <w:rPr>
          <w:spacing w:val="-5"/>
        </w:rPr>
        <w:t>m2</w:t>
      </w:r>
    </w:p>
    <w:p>
      <w:pPr>
        <w:pStyle w:val="BodyText"/>
        <w:spacing w:before="1"/>
        <w:ind w:left="806"/>
        <w:jc w:val="both"/>
      </w:pPr>
      <w:r>
        <w:rPr/>
        <w:t>i).-</w:t>
      </w:r>
      <w:r>
        <w:rPr>
          <w:spacing w:val="72"/>
          <w:w w:val="150"/>
        </w:rPr>
        <w:t>   </w:t>
      </w:r>
      <w:r>
        <w:rPr/>
        <w:t>Más de</w:t>
      </w:r>
      <w:r>
        <w:rPr>
          <w:spacing w:val="-1"/>
        </w:rPr>
        <w:t> </w:t>
      </w:r>
      <w:r>
        <w:rPr/>
        <w:t>2,500</w:t>
      </w:r>
      <w:r>
        <w:rPr>
          <w:spacing w:val="-1"/>
        </w:rPr>
        <w:t> </w:t>
      </w:r>
      <w:r>
        <w:rPr>
          <w:spacing w:val="-5"/>
        </w:rPr>
        <w:t>m2</w:t>
      </w:r>
    </w:p>
    <w:p>
      <w:pPr>
        <w:pStyle w:val="BodyText"/>
        <w:spacing w:before="227"/>
        <w:ind w:left="100"/>
        <w:jc w:val="both"/>
      </w:pPr>
      <w:r>
        <w:rPr/>
        <w:t>V.-</w:t>
      </w:r>
      <w:r>
        <w:rPr>
          <w:spacing w:val="57"/>
          <w:w w:val="150"/>
        </w:rPr>
        <w:t>   </w:t>
      </w:r>
      <w:r>
        <w:rPr/>
        <w:t>Levantamiento</w:t>
      </w:r>
      <w:r>
        <w:rPr>
          <w:spacing w:val="-1"/>
        </w:rPr>
        <w:t> </w:t>
      </w:r>
      <w:r>
        <w:rPr/>
        <w:t>topográfico</w:t>
      </w:r>
      <w:r>
        <w:rPr>
          <w:spacing w:val="-2"/>
        </w:rPr>
        <w:t> </w:t>
      </w:r>
      <w:r>
        <w:rPr/>
        <w:t>en</w:t>
      </w:r>
      <w:r>
        <w:rPr>
          <w:spacing w:val="-3"/>
        </w:rPr>
        <w:t> </w:t>
      </w:r>
      <w:r>
        <w:rPr>
          <w:spacing w:val="-2"/>
        </w:rPr>
        <w:t>calle:</w:t>
      </w:r>
    </w:p>
    <w:p>
      <w:pPr>
        <w:pStyle w:val="BodyText"/>
      </w:pPr>
    </w:p>
    <w:p>
      <w:pPr>
        <w:pStyle w:val="ListParagraph"/>
        <w:numPr>
          <w:ilvl w:val="4"/>
          <w:numId w:val="3"/>
        </w:numPr>
        <w:tabs>
          <w:tab w:pos="1516" w:val="left" w:leader="none"/>
        </w:tabs>
        <w:spacing w:line="240" w:lineRule="auto" w:before="0" w:after="0"/>
        <w:ind w:left="1516" w:right="0" w:hanging="710"/>
        <w:jc w:val="left"/>
        <w:rPr>
          <w:sz w:val="20"/>
        </w:rPr>
      </w:pPr>
      <w:r>
        <w:rPr>
          <w:sz w:val="20"/>
        </w:rPr>
        <w:t>Por</w:t>
      </w:r>
      <w:r>
        <w:rPr>
          <w:spacing w:val="-5"/>
          <w:sz w:val="20"/>
        </w:rPr>
        <w:t> </w:t>
      </w:r>
      <w:r>
        <w:rPr>
          <w:sz w:val="20"/>
        </w:rPr>
        <w:t>los</w:t>
      </w:r>
      <w:r>
        <w:rPr>
          <w:spacing w:val="-5"/>
          <w:sz w:val="20"/>
        </w:rPr>
        <w:t> </w:t>
      </w:r>
      <w:r>
        <w:rPr>
          <w:sz w:val="20"/>
        </w:rPr>
        <w:t>primeros</w:t>
      </w:r>
      <w:r>
        <w:rPr>
          <w:spacing w:val="-5"/>
          <w:sz w:val="20"/>
        </w:rPr>
        <w:t> </w:t>
      </w:r>
      <w:r>
        <w:rPr>
          <w:sz w:val="20"/>
        </w:rPr>
        <w:t>2,000</w:t>
      </w:r>
      <w:r>
        <w:rPr>
          <w:spacing w:val="-10"/>
          <w:sz w:val="20"/>
        </w:rPr>
        <w:t> </w:t>
      </w:r>
      <w:r>
        <w:rPr>
          <w:spacing w:val="-5"/>
          <w:sz w:val="20"/>
        </w:rPr>
        <w:t>m2</w:t>
      </w:r>
    </w:p>
    <w:p>
      <w:pPr>
        <w:pStyle w:val="ListParagraph"/>
        <w:numPr>
          <w:ilvl w:val="4"/>
          <w:numId w:val="3"/>
        </w:numPr>
        <w:tabs>
          <w:tab w:pos="1516" w:val="left" w:leader="none"/>
        </w:tabs>
        <w:spacing w:line="240" w:lineRule="auto" w:before="1" w:after="0"/>
        <w:ind w:left="1516" w:right="0" w:hanging="710"/>
        <w:jc w:val="left"/>
        <w:rPr>
          <w:sz w:val="20"/>
        </w:rPr>
      </w:pPr>
      <w:r>
        <w:rPr>
          <w:sz w:val="20"/>
        </w:rPr>
        <w:t>De</w:t>
      </w:r>
      <w:r>
        <w:rPr>
          <w:spacing w:val="-5"/>
          <w:sz w:val="20"/>
        </w:rPr>
        <w:t> </w:t>
      </w:r>
      <w:r>
        <w:rPr>
          <w:sz w:val="20"/>
        </w:rPr>
        <w:t>2,001</w:t>
      </w:r>
      <w:r>
        <w:rPr>
          <w:spacing w:val="-3"/>
          <w:sz w:val="20"/>
        </w:rPr>
        <w:t> </w:t>
      </w:r>
      <w:r>
        <w:rPr>
          <w:sz w:val="20"/>
        </w:rPr>
        <w:t>a</w:t>
      </w:r>
      <w:r>
        <w:rPr>
          <w:spacing w:val="-3"/>
          <w:sz w:val="20"/>
        </w:rPr>
        <w:t> </w:t>
      </w:r>
      <w:r>
        <w:rPr>
          <w:sz w:val="20"/>
        </w:rPr>
        <w:t>10,</w:t>
      </w:r>
      <w:r>
        <w:rPr>
          <w:spacing w:val="-1"/>
          <w:sz w:val="20"/>
        </w:rPr>
        <w:t> </w:t>
      </w:r>
      <w:r>
        <w:rPr>
          <w:sz w:val="20"/>
        </w:rPr>
        <w:t>000</w:t>
      </w:r>
      <w:r>
        <w:rPr>
          <w:spacing w:val="-2"/>
          <w:sz w:val="20"/>
        </w:rPr>
        <w:t> </w:t>
      </w:r>
      <w:r>
        <w:rPr>
          <w:spacing w:val="-5"/>
          <w:sz w:val="20"/>
        </w:rPr>
        <w:t>m2</w:t>
      </w:r>
    </w:p>
    <w:p>
      <w:pPr>
        <w:pStyle w:val="ListParagraph"/>
        <w:numPr>
          <w:ilvl w:val="4"/>
          <w:numId w:val="3"/>
        </w:numPr>
        <w:tabs>
          <w:tab w:pos="1516" w:val="left" w:leader="none"/>
        </w:tabs>
        <w:spacing w:line="240" w:lineRule="auto" w:before="0" w:after="0"/>
        <w:ind w:left="1516" w:right="0" w:hanging="710"/>
        <w:jc w:val="left"/>
        <w:rPr>
          <w:sz w:val="20"/>
        </w:rPr>
      </w:pPr>
      <w:r>
        <w:rPr>
          <w:sz w:val="20"/>
        </w:rPr>
        <w:t>De</w:t>
      </w:r>
      <w:r>
        <w:rPr>
          <w:spacing w:val="-4"/>
          <w:sz w:val="20"/>
        </w:rPr>
        <w:t> </w:t>
      </w:r>
      <w:r>
        <w:rPr>
          <w:sz w:val="20"/>
        </w:rPr>
        <w:t>10,001</w:t>
      </w:r>
      <w:r>
        <w:rPr>
          <w:spacing w:val="-4"/>
          <w:sz w:val="20"/>
        </w:rPr>
        <w:t> </w:t>
      </w:r>
      <w:r>
        <w:rPr>
          <w:sz w:val="20"/>
        </w:rPr>
        <w:t>a</w:t>
      </w:r>
      <w:r>
        <w:rPr>
          <w:spacing w:val="-4"/>
          <w:sz w:val="20"/>
        </w:rPr>
        <w:t> </w:t>
      </w:r>
      <w:r>
        <w:rPr>
          <w:sz w:val="20"/>
        </w:rPr>
        <w:t>50,000</w:t>
      </w:r>
      <w:r>
        <w:rPr>
          <w:spacing w:val="-4"/>
          <w:sz w:val="20"/>
        </w:rPr>
        <w:t> </w:t>
      </w:r>
      <w:r>
        <w:rPr>
          <w:spacing w:val="-5"/>
          <w:sz w:val="20"/>
        </w:rPr>
        <w:t>m2</w:t>
      </w:r>
    </w:p>
    <w:p>
      <w:pPr>
        <w:pStyle w:val="ListParagraph"/>
        <w:numPr>
          <w:ilvl w:val="4"/>
          <w:numId w:val="3"/>
        </w:numPr>
        <w:tabs>
          <w:tab w:pos="1516" w:val="left" w:leader="none"/>
        </w:tabs>
        <w:spacing w:line="240" w:lineRule="auto" w:before="1" w:after="0"/>
        <w:ind w:left="1516" w:right="0" w:hanging="710"/>
        <w:jc w:val="left"/>
        <w:rPr>
          <w:sz w:val="20"/>
        </w:rPr>
      </w:pPr>
      <w:r>
        <w:rPr>
          <w:sz w:val="20"/>
        </w:rPr>
        <w:t>De</w:t>
      </w:r>
      <w:r>
        <w:rPr>
          <w:spacing w:val="-4"/>
          <w:sz w:val="20"/>
        </w:rPr>
        <w:t> </w:t>
      </w:r>
      <w:r>
        <w:rPr>
          <w:sz w:val="20"/>
        </w:rPr>
        <w:t>50,000</w:t>
      </w:r>
      <w:r>
        <w:rPr>
          <w:spacing w:val="-4"/>
          <w:sz w:val="20"/>
        </w:rPr>
        <w:t> </w:t>
      </w:r>
      <w:r>
        <w:rPr>
          <w:sz w:val="20"/>
        </w:rPr>
        <w:t>a</w:t>
      </w:r>
      <w:r>
        <w:rPr>
          <w:spacing w:val="-4"/>
          <w:sz w:val="20"/>
        </w:rPr>
        <w:t> </w:t>
      </w:r>
      <w:r>
        <w:rPr>
          <w:sz w:val="20"/>
        </w:rPr>
        <w:t>100,00</w:t>
      </w:r>
      <w:r>
        <w:rPr>
          <w:spacing w:val="-4"/>
          <w:sz w:val="20"/>
        </w:rPr>
        <w:t> </w:t>
      </w:r>
      <w:r>
        <w:rPr>
          <w:spacing w:val="-5"/>
          <w:sz w:val="20"/>
        </w:rPr>
        <w:t>m2</w:t>
      </w:r>
    </w:p>
    <w:p>
      <w:pPr>
        <w:pStyle w:val="BodyText"/>
        <w:spacing w:before="1"/>
      </w:pPr>
    </w:p>
    <w:p>
      <w:pPr>
        <w:pStyle w:val="BodyText"/>
        <w:spacing w:line="480" w:lineRule="auto"/>
        <w:ind w:left="100" w:right="1324"/>
        <w:jc w:val="both"/>
      </w:pPr>
      <w:r>
        <w:rPr/>
        <w:t>VI.-</w:t>
      </w:r>
      <w:r>
        <w:rPr>
          <w:spacing w:val="80"/>
        </w:rPr>
        <w:t>  </w:t>
      </w:r>
      <w:r>
        <w:rPr/>
        <w:t>Certificado</w:t>
      </w:r>
      <w:r>
        <w:rPr>
          <w:spacing w:val="-2"/>
        </w:rPr>
        <w:t> </w:t>
      </w:r>
      <w:r>
        <w:rPr/>
        <w:t>o</w:t>
      </w:r>
      <w:r>
        <w:rPr>
          <w:spacing w:val="-2"/>
        </w:rPr>
        <w:t> </w:t>
      </w:r>
      <w:r>
        <w:rPr/>
        <w:t>certificación</w:t>
      </w:r>
      <w:r>
        <w:rPr>
          <w:spacing w:val="-2"/>
        </w:rPr>
        <w:t> </w:t>
      </w:r>
      <w:r>
        <w:rPr/>
        <w:t>de</w:t>
      </w:r>
      <w:r>
        <w:rPr>
          <w:spacing w:val="-2"/>
        </w:rPr>
        <w:t> </w:t>
      </w:r>
      <w:r>
        <w:rPr/>
        <w:t>la</w:t>
      </w:r>
      <w:r>
        <w:rPr>
          <w:spacing w:val="-2"/>
        </w:rPr>
        <w:t> </w:t>
      </w:r>
      <w:r>
        <w:rPr/>
        <w:t>ubicación</w:t>
      </w:r>
      <w:r>
        <w:rPr>
          <w:spacing w:val="-2"/>
        </w:rPr>
        <w:t> </w:t>
      </w:r>
      <w:r>
        <w:rPr/>
        <w:t>del</w:t>
      </w:r>
      <w:r>
        <w:rPr>
          <w:spacing w:val="-2"/>
        </w:rPr>
        <w:t> </w:t>
      </w:r>
      <w:r>
        <w:rPr/>
        <w:t>predio</w:t>
      </w:r>
      <w:r>
        <w:rPr>
          <w:spacing w:val="-2"/>
        </w:rPr>
        <w:t> </w:t>
      </w:r>
      <w:r>
        <w:rPr/>
        <w:t>en fraccionamiento</w:t>
      </w:r>
      <w:r>
        <w:rPr>
          <w:spacing w:val="-2"/>
        </w:rPr>
        <w:t> </w:t>
      </w:r>
      <w:r>
        <w:rPr/>
        <w:t>autorizado</w:t>
      </w:r>
      <w:r>
        <w:rPr>
          <w:spacing w:val="-2"/>
        </w:rPr>
        <w:t> </w:t>
      </w:r>
      <w:r>
        <w:rPr/>
        <w:t>y VII.-</w:t>
      </w:r>
      <w:r>
        <w:rPr>
          <w:spacing w:val="80"/>
        </w:rPr>
        <w:t>  </w:t>
      </w:r>
      <w:r>
        <w:rPr/>
        <w:t>Aprobación, registro de planos y otorgamiento de claves catastrales.</w:t>
      </w:r>
    </w:p>
    <w:p>
      <w:pPr>
        <w:spacing w:before="227"/>
        <w:ind w:left="2813" w:right="2840" w:firstLine="0"/>
        <w:jc w:val="center"/>
        <w:rPr>
          <w:b/>
          <w:sz w:val="20"/>
        </w:rPr>
      </w:pPr>
      <w:r>
        <w:rPr>
          <w:b/>
          <w:sz w:val="20"/>
        </w:rPr>
        <w:t>SECCIÓN</w:t>
      </w:r>
      <w:r>
        <w:rPr>
          <w:b/>
          <w:spacing w:val="-7"/>
          <w:sz w:val="20"/>
        </w:rPr>
        <w:t> </w:t>
      </w:r>
      <w:r>
        <w:rPr>
          <w:b/>
          <w:spacing w:val="-2"/>
          <w:sz w:val="20"/>
        </w:rPr>
        <w:t>SEGUNDA</w:t>
      </w:r>
    </w:p>
    <w:p>
      <w:pPr>
        <w:spacing w:before="1"/>
        <w:ind w:left="0" w:right="29" w:firstLine="0"/>
        <w:jc w:val="center"/>
        <w:rPr>
          <w:b/>
          <w:sz w:val="20"/>
        </w:rPr>
      </w:pPr>
      <w:r>
        <w:rPr>
          <w:b/>
          <w:sz w:val="20"/>
        </w:rPr>
        <w:t>DERECHOS</w:t>
      </w:r>
      <w:r>
        <w:rPr>
          <w:b/>
          <w:spacing w:val="-11"/>
          <w:sz w:val="20"/>
        </w:rPr>
        <w:t> </w:t>
      </w:r>
      <w:r>
        <w:rPr>
          <w:b/>
          <w:sz w:val="20"/>
        </w:rPr>
        <w:t>POR</w:t>
      </w:r>
      <w:r>
        <w:rPr>
          <w:b/>
          <w:spacing w:val="-6"/>
          <w:sz w:val="20"/>
        </w:rPr>
        <w:t> </w:t>
      </w:r>
      <w:r>
        <w:rPr>
          <w:b/>
          <w:sz w:val="20"/>
        </w:rPr>
        <w:t>REALIZACION</w:t>
      </w:r>
      <w:r>
        <w:rPr>
          <w:b/>
          <w:spacing w:val="-7"/>
          <w:sz w:val="20"/>
        </w:rPr>
        <w:t> </w:t>
      </w:r>
      <w:r>
        <w:rPr>
          <w:b/>
          <w:sz w:val="20"/>
        </w:rPr>
        <w:t>Y</w:t>
      </w:r>
      <w:r>
        <w:rPr>
          <w:b/>
          <w:spacing w:val="-8"/>
          <w:sz w:val="20"/>
        </w:rPr>
        <w:t> </w:t>
      </w:r>
      <w:r>
        <w:rPr>
          <w:b/>
          <w:sz w:val="20"/>
        </w:rPr>
        <w:t>EXPEDICION</w:t>
      </w:r>
      <w:r>
        <w:rPr>
          <w:b/>
          <w:spacing w:val="-6"/>
          <w:sz w:val="20"/>
        </w:rPr>
        <w:t> </w:t>
      </w:r>
      <w:r>
        <w:rPr>
          <w:b/>
          <w:sz w:val="20"/>
        </w:rPr>
        <w:t>DE</w:t>
      </w:r>
      <w:r>
        <w:rPr>
          <w:b/>
          <w:spacing w:val="-14"/>
          <w:sz w:val="20"/>
        </w:rPr>
        <w:t> </w:t>
      </w:r>
      <w:r>
        <w:rPr>
          <w:b/>
          <w:sz w:val="20"/>
        </w:rPr>
        <w:t>AVALÚOS</w:t>
      </w:r>
      <w:r>
        <w:rPr>
          <w:b/>
          <w:spacing w:val="-8"/>
          <w:sz w:val="20"/>
        </w:rPr>
        <w:t> </w:t>
      </w:r>
      <w:r>
        <w:rPr>
          <w:b/>
          <w:spacing w:val="-2"/>
          <w:sz w:val="20"/>
        </w:rPr>
        <w:t>CATASTRALES</w:t>
      </w:r>
    </w:p>
    <w:p>
      <w:pPr>
        <w:pStyle w:val="BodyText"/>
        <w:spacing w:before="1"/>
        <w:rPr>
          <w:b/>
        </w:rPr>
      </w:pPr>
    </w:p>
    <w:p>
      <w:pPr>
        <w:pStyle w:val="BodyText"/>
        <w:ind w:left="100" w:right="122"/>
        <w:jc w:val="both"/>
      </w:pPr>
      <w:r>
        <w:rPr/>
        <w:t>ARTÍCULO 132.- Es objeto de este derecho, la realización y expedición por parte de la autoridad municipal de avalúos catastrales sobre predios ubicados en el territorio del Municipio correspondiente.</w:t>
      </w:r>
    </w:p>
    <w:p>
      <w:pPr>
        <w:pStyle w:val="BodyText"/>
        <w:spacing w:before="1"/>
      </w:pPr>
    </w:p>
    <w:p>
      <w:pPr>
        <w:pStyle w:val="BodyText"/>
        <w:ind w:left="100" w:right="125"/>
        <w:jc w:val="both"/>
      </w:pPr>
      <w:r>
        <w:rPr/>
        <w:t>ARTÍCULO 133.- Son sujetos de este derecho, quienes soliciten sea practicado sobre inmueble de su propiedad o posesión y les sea expedido, avalúo catastral por parte de la autoridad municipal.</w:t>
      </w:r>
    </w:p>
    <w:p>
      <w:pPr>
        <w:pStyle w:val="BodyText"/>
        <w:spacing w:before="4"/>
      </w:pPr>
    </w:p>
    <w:p>
      <w:pPr>
        <w:pStyle w:val="BodyText"/>
        <w:spacing w:line="237" w:lineRule="auto"/>
        <w:ind w:left="100" w:right="117"/>
        <w:jc w:val="both"/>
      </w:pPr>
      <w:r>
        <w:rPr/>
        <w:t>ARTÍCULO 134.- La</w:t>
      </w:r>
      <w:r>
        <w:rPr>
          <w:spacing w:val="-2"/>
        </w:rPr>
        <w:t> </w:t>
      </w:r>
      <w:r>
        <w:rPr/>
        <w:t>determinación del pago de este derecho deberá atender al costo del servicio y no</w:t>
      </w:r>
      <w:r>
        <w:rPr>
          <w:spacing w:val="-2"/>
        </w:rPr>
        <w:t> </w:t>
      </w:r>
      <w:r>
        <w:rPr/>
        <w:t>al valor por determinar en el avalúo catastral. Para la determinación del costo del servicio, además de atender al valor intrínseco de la prestación, se incluirá, en términos proporcionales y equitativos, la inversión que cada municipio realice para la modernización de su catastro.</w:t>
      </w:r>
    </w:p>
    <w:p>
      <w:pPr>
        <w:pStyle w:val="BodyText"/>
        <w:spacing w:before="5"/>
      </w:pPr>
    </w:p>
    <w:p>
      <w:pPr>
        <w:pStyle w:val="BodyText"/>
        <w:ind w:left="100" w:right="124"/>
        <w:jc w:val="both"/>
      </w:pPr>
      <w:r>
        <w:rPr/>
        <w:t>ARTÍCULO 135.- Este derecho se pagara de conformidad con las cuotas y tarifas establecidas en la Ley de</w:t>
      </w:r>
      <w:r>
        <w:rPr>
          <w:spacing w:val="-2"/>
        </w:rPr>
        <w:t> </w:t>
      </w:r>
      <w:r>
        <w:rPr/>
        <w:t>Ingresos</w:t>
      </w:r>
      <w:r>
        <w:rPr>
          <w:spacing w:val="-1"/>
        </w:rPr>
        <w:t> </w:t>
      </w:r>
      <w:r>
        <w:rPr/>
        <w:t>de</w:t>
      </w:r>
      <w:r>
        <w:rPr>
          <w:spacing w:val="-2"/>
        </w:rPr>
        <w:t> </w:t>
      </w:r>
      <w:r>
        <w:rPr/>
        <w:t>cada</w:t>
      </w:r>
      <w:r>
        <w:rPr>
          <w:spacing w:val="-2"/>
        </w:rPr>
        <w:t> </w:t>
      </w:r>
      <w:r>
        <w:rPr/>
        <w:t>Municipio, de</w:t>
      </w:r>
      <w:r>
        <w:rPr>
          <w:spacing w:val="-2"/>
        </w:rPr>
        <w:t> </w:t>
      </w:r>
      <w:r>
        <w:rPr/>
        <w:t>conformidad</w:t>
      </w:r>
      <w:r>
        <w:rPr>
          <w:spacing w:val="-2"/>
        </w:rPr>
        <w:t> </w:t>
      </w:r>
      <w:r>
        <w:rPr/>
        <w:t>con</w:t>
      </w:r>
      <w:r>
        <w:rPr>
          <w:spacing w:val="-2"/>
        </w:rPr>
        <w:t> </w:t>
      </w:r>
      <w:r>
        <w:rPr/>
        <w:t>el</w:t>
      </w:r>
      <w:r>
        <w:rPr>
          <w:spacing w:val="-2"/>
        </w:rPr>
        <w:t> </w:t>
      </w:r>
      <w:r>
        <w:rPr/>
        <w:t>Artículo</w:t>
      </w:r>
      <w:r>
        <w:rPr>
          <w:spacing w:val="-2"/>
        </w:rPr>
        <w:t> </w:t>
      </w:r>
      <w:r>
        <w:rPr/>
        <w:t>5º</w:t>
      </w:r>
      <w:r>
        <w:rPr>
          <w:spacing w:val="-2"/>
        </w:rPr>
        <w:t> </w:t>
      </w:r>
      <w:r>
        <w:rPr/>
        <w:t>de</w:t>
      </w:r>
      <w:r>
        <w:rPr>
          <w:spacing w:val="-2"/>
        </w:rPr>
        <w:t> </w:t>
      </w:r>
      <w:r>
        <w:rPr/>
        <w:t>esta</w:t>
      </w:r>
      <w:r>
        <w:rPr>
          <w:spacing w:val="-7"/>
        </w:rPr>
        <w:t> </w:t>
      </w:r>
      <w:r>
        <w:rPr/>
        <w:t>Ley, las</w:t>
      </w:r>
      <w:r>
        <w:rPr>
          <w:spacing w:val="-1"/>
        </w:rPr>
        <w:t> </w:t>
      </w:r>
      <w:r>
        <w:rPr/>
        <w:t>que</w:t>
      </w:r>
      <w:r>
        <w:rPr>
          <w:spacing w:val="-2"/>
        </w:rPr>
        <w:t> </w:t>
      </w:r>
      <w:r>
        <w:rPr/>
        <w:t>deberán</w:t>
      </w:r>
      <w:r>
        <w:rPr>
          <w:spacing w:val="-2"/>
        </w:rPr>
        <w:t> </w:t>
      </w:r>
      <w:r>
        <w:rPr/>
        <w:t>atender</w:t>
      </w:r>
      <w:r>
        <w:rPr>
          <w:spacing w:val="-1"/>
        </w:rPr>
        <w:t> </w:t>
      </w:r>
      <w:r>
        <w:rPr/>
        <w:t>lo previsto en el Artículo anterior.</w:t>
      </w:r>
    </w:p>
    <w:p>
      <w:pPr>
        <w:pStyle w:val="BodyText"/>
        <w:spacing w:before="1"/>
      </w:pPr>
    </w:p>
    <w:p>
      <w:pPr>
        <w:pStyle w:val="BodyText"/>
        <w:spacing w:before="1"/>
        <w:ind w:left="100" w:right="126"/>
        <w:jc w:val="both"/>
      </w:pPr>
      <w:r>
        <w:rPr/>
        <w:t>ARTÍCULO 136.- Para la determinación de valor catastral del predio serán aplicables los valores</w:t>
      </w:r>
      <w:r>
        <w:rPr>
          <w:spacing w:val="80"/>
        </w:rPr>
        <w:t> </w:t>
      </w:r>
      <w:r>
        <w:rPr/>
        <w:t>unitarios de terreno y de construcción que se establezcan</w:t>
      </w:r>
      <w:r>
        <w:rPr>
          <w:spacing w:val="40"/>
        </w:rPr>
        <w:t> </w:t>
      </w:r>
      <w:r>
        <w:rPr/>
        <w:t>conforme a la Ley de Catastro del Estado o a las disposiciones que de esta Ley</w:t>
      </w:r>
      <w:r>
        <w:rPr>
          <w:spacing w:val="40"/>
        </w:rPr>
        <w:t> </w:t>
      </w:r>
      <w:r>
        <w:rPr/>
        <w:t>y de la de Ingresos apliquen para el Municipio que corresponda.</w:t>
      </w:r>
    </w:p>
    <w:p>
      <w:pPr>
        <w:spacing w:after="0"/>
        <w:jc w:val="both"/>
        <w:sectPr>
          <w:pgSz w:w="12250" w:h="15830"/>
          <w:pgMar w:header="0" w:footer="877" w:top="1680" w:bottom="1120" w:left="1460" w:right="1200"/>
        </w:sectPr>
      </w:pPr>
    </w:p>
    <w:p>
      <w:pPr>
        <w:pStyle w:val="BodyText"/>
        <w:spacing w:before="85"/>
        <w:ind w:left="100" w:right="118"/>
        <w:jc w:val="both"/>
      </w:pPr>
      <w:r>
        <w:rPr/>
        <w:t>ARTÍCULO 137.- En</w:t>
      </w:r>
      <w:r>
        <w:rPr>
          <w:spacing w:val="-1"/>
        </w:rPr>
        <w:t> </w:t>
      </w:r>
      <w:r>
        <w:rPr/>
        <w:t>todo caso, ante la ausencia de la</w:t>
      </w:r>
      <w:r>
        <w:rPr>
          <w:spacing w:val="-1"/>
        </w:rPr>
        <w:t> </w:t>
      </w:r>
      <w:r>
        <w:rPr/>
        <w:t>determinación técnica de los valores a que refiere el Artículo anterior, aplicaran los valores</w:t>
      </w:r>
      <w:r>
        <w:rPr>
          <w:spacing w:val="40"/>
        </w:rPr>
        <w:t> </w:t>
      </w:r>
      <w:r>
        <w:rPr/>
        <w:t>que siendo propuestos por el Municipio al Congreso en su proyecto de Ley de Ingresos, les sean aprobados,</w:t>
      </w:r>
      <w:r>
        <w:rPr>
          <w:spacing w:val="25"/>
        </w:rPr>
        <w:t> </w:t>
      </w:r>
      <w:r>
        <w:rPr/>
        <w:t>en términos de lo previsto en el Artículo 5º de esta</w:t>
      </w:r>
      <w:r>
        <w:rPr>
          <w:spacing w:val="40"/>
        </w:rPr>
        <w:t> </w:t>
      </w:r>
      <w:r>
        <w:rPr>
          <w:spacing w:val="-4"/>
        </w:rPr>
        <w:t>Ley.</w:t>
      </w:r>
    </w:p>
    <w:p>
      <w:pPr>
        <w:pStyle w:val="BodyText"/>
      </w:pPr>
    </w:p>
    <w:p>
      <w:pPr>
        <w:pStyle w:val="BodyText"/>
        <w:spacing w:before="3"/>
      </w:pPr>
    </w:p>
    <w:p>
      <w:pPr>
        <w:spacing w:before="0"/>
        <w:ind w:left="2815" w:right="2833" w:firstLine="0"/>
        <w:jc w:val="center"/>
        <w:rPr>
          <w:b/>
          <w:sz w:val="20"/>
        </w:rPr>
      </w:pPr>
      <w:r>
        <w:rPr>
          <w:b/>
          <w:sz w:val="20"/>
        </w:rPr>
        <w:t>SECCIÓN</w:t>
      </w:r>
      <w:r>
        <w:rPr>
          <w:b/>
          <w:spacing w:val="-7"/>
          <w:sz w:val="20"/>
        </w:rPr>
        <w:t> </w:t>
      </w:r>
      <w:r>
        <w:rPr>
          <w:b/>
          <w:spacing w:val="-2"/>
          <w:sz w:val="20"/>
        </w:rPr>
        <w:t>TERCERA</w:t>
      </w:r>
    </w:p>
    <w:p>
      <w:pPr>
        <w:pStyle w:val="BodyText"/>
        <w:spacing w:before="3"/>
        <w:rPr>
          <w:b/>
        </w:rPr>
      </w:pPr>
    </w:p>
    <w:p>
      <w:pPr>
        <w:spacing w:line="237" w:lineRule="auto" w:before="0"/>
        <w:ind w:left="519" w:right="544" w:firstLine="0"/>
        <w:jc w:val="center"/>
        <w:rPr>
          <w:b/>
          <w:sz w:val="20"/>
        </w:rPr>
      </w:pPr>
      <w:r>
        <w:rPr>
          <w:b/>
          <w:sz w:val="20"/>
        </w:rPr>
        <w:t>DERECHOS</w:t>
      </w:r>
      <w:r>
        <w:rPr>
          <w:b/>
          <w:spacing w:val="-5"/>
          <w:sz w:val="20"/>
        </w:rPr>
        <w:t> </w:t>
      </w:r>
      <w:r>
        <w:rPr>
          <w:b/>
          <w:sz w:val="20"/>
        </w:rPr>
        <w:t>POR</w:t>
      </w:r>
      <w:r>
        <w:rPr>
          <w:b/>
          <w:spacing w:val="-7"/>
          <w:sz w:val="20"/>
        </w:rPr>
        <w:t> </w:t>
      </w:r>
      <w:r>
        <w:rPr>
          <w:b/>
          <w:sz w:val="20"/>
        </w:rPr>
        <w:t>LA</w:t>
      </w:r>
      <w:r>
        <w:rPr>
          <w:b/>
          <w:spacing w:val="-7"/>
          <w:sz w:val="20"/>
        </w:rPr>
        <w:t> </w:t>
      </w:r>
      <w:r>
        <w:rPr>
          <w:b/>
          <w:sz w:val="20"/>
        </w:rPr>
        <w:t>EXPEDICIÓN</w:t>
      </w:r>
      <w:r>
        <w:rPr>
          <w:b/>
          <w:spacing w:val="-7"/>
          <w:sz w:val="20"/>
        </w:rPr>
        <w:t> </w:t>
      </w:r>
      <w:r>
        <w:rPr>
          <w:b/>
          <w:sz w:val="20"/>
        </w:rPr>
        <w:t>DE</w:t>
      </w:r>
      <w:r>
        <w:rPr>
          <w:b/>
          <w:spacing w:val="-1"/>
          <w:sz w:val="20"/>
        </w:rPr>
        <w:t> </w:t>
      </w:r>
      <w:r>
        <w:rPr>
          <w:b/>
          <w:sz w:val="20"/>
        </w:rPr>
        <w:t>CONSTANCIAS</w:t>
      </w:r>
      <w:r>
        <w:rPr>
          <w:b/>
          <w:spacing w:val="-1"/>
          <w:sz w:val="20"/>
        </w:rPr>
        <w:t> </w:t>
      </w:r>
      <w:r>
        <w:rPr>
          <w:b/>
          <w:sz w:val="20"/>
        </w:rPr>
        <w:t>Y</w:t>
      </w:r>
      <w:r>
        <w:rPr>
          <w:b/>
          <w:spacing w:val="-5"/>
          <w:sz w:val="20"/>
        </w:rPr>
        <w:t> </w:t>
      </w:r>
      <w:r>
        <w:rPr>
          <w:b/>
          <w:sz w:val="20"/>
        </w:rPr>
        <w:t>OTORGAMIENTO</w:t>
      </w:r>
      <w:r>
        <w:rPr>
          <w:b/>
          <w:spacing w:val="-4"/>
          <w:sz w:val="20"/>
        </w:rPr>
        <w:t> </w:t>
      </w:r>
      <w:r>
        <w:rPr>
          <w:b/>
          <w:sz w:val="20"/>
        </w:rPr>
        <w:t>DE</w:t>
      </w:r>
      <w:r>
        <w:rPr>
          <w:b/>
          <w:spacing w:val="-5"/>
          <w:sz w:val="20"/>
        </w:rPr>
        <w:t> </w:t>
      </w:r>
      <w:r>
        <w:rPr>
          <w:b/>
          <w:sz w:val="20"/>
        </w:rPr>
        <w:t>LICENCIAS DE USO DE SUELO, Y AUTORIZACIÓN DE FRACCIONAMIENTOS EN SUS DIVERSAS </w:t>
      </w:r>
      <w:r>
        <w:rPr>
          <w:b/>
          <w:spacing w:val="-2"/>
          <w:sz w:val="20"/>
        </w:rPr>
        <w:t>MODALIDADES.</w:t>
      </w:r>
    </w:p>
    <w:p>
      <w:pPr>
        <w:pStyle w:val="BodyText"/>
        <w:spacing w:before="2"/>
        <w:rPr>
          <w:b/>
        </w:rPr>
      </w:pPr>
    </w:p>
    <w:p>
      <w:pPr>
        <w:pStyle w:val="BodyText"/>
        <w:ind w:left="100" w:right="127"/>
        <w:jc w:val="both"/>
      </w:pPr>
      <w:r>
        <w:rPr/>
        <w:t>ARTÍCULO</w:t>
      </w:r>
      <w:r>
        <w:rPr>
          <w:spacing w:val="-4"/>
        </w:rPr>
        <w:t> </w:t>
      </w:r>
      <w:r>
        <w:rPr/>
        <w:t>138.- Por</w:t>
      </w:r>
      <w:r>
        <w:rPr>
          <w:spacing w:val="-5"/>
        </w:rPr>
        <w:t> </w:t>
      </w:r>
      <w:r>
        <w:rPr/>
        <w:t>la</w:t>
      </w:r>
      <w:r>
        <w:rPr>
          <w:spacing w:val="-2"/>
        </w:rPr>
        <w:t> </w:t>
      </w:r>
      <w:r>
        <w:rPr/>
        <w:t>expedición</w:t>
      </w:r>
      <w:r>
        <w:rPr>
          <w:spacing w:val="-2"/>
        </w:rPr>
        <w:t> </w:t>
      </w:r>
      <w:r>
        <w:rPr/>
        <w:t>de</w:t>
      </w:r>
      <w:r>
        <w:rPr>
          <w:spacing w:val="-2"/>
        </w:rPr>
        <w:t> </w:t>
      </w:r>
      <w:r>
        <w:rPr/>
        <w:t>constancias</w:t>
      </w:r>
      <w:r>
        <w:rPr>
          <w:spacing w:val="-1"/>
        </w:rPr>
        <w:t> </w:t>
      </w:r>
      <w:r>
        <w:rPr/>
        <w:t>y</w:t>
      </w:r>
      <w:r>
        <w:rPr>
          <w:spacing w:val="-1"/>
        </w:rPr>
        <w:t> </w:t>
      </w:r>
      <w:r>
        <w:rPr/>
        <w:t>el</w:t>
      </w:r>
      <w:r>
        <w:rPr>
          <w:spacing w:val="-2"/>
        </w:rPr>
        <w:t> </w:t>
      </w:r>
      <w:r>
        <w:rPr/>
        <w:t>otorgamiento</w:t>
      </w:r>
      <w:r>
        <w:rPr>
          <w:spacing w:val="-2"/>
        </w:rPr>
        <w:t> </w:t>
      </w:r>
      <w:r>
        <w:rPr/>
        <w:t>de</w:t>
      </w:r>
      <w:r>
        <w:rPr>
          <w:spacing w:val="-2"/>
        </w:rPr>
        <w:t> </w:t>
      </w:r>
      <w:r>
        <w:rPr/>
        <w:t>licencias</w:t>
      </w:r>
      <w:r>
        <w:rPr>
          <w:spacing w:val="-1"/>
        </w:rPr>
        <w:t> </w:t>
      </w:r>
      <w:r>
        <w:rPr/>
        <w:t>de</w:t>
      </w:r>
      <w:r>
        <w:rPr>
          <w:spacing w:val="-2"/>
        </w:rPr>
        <w:t> </w:t>
      </w:r>
      <w:r>
        <w:rPr/>
        <w:t>uso</w:t>
      </w:r>
      <w:r>
        <w:rPr>
          <w:spacing w:val="-2"/>
        </w:rPr>
        <w:t> </w:t>
      </w:r>
      <w:r>
        <w:rPr/>
        <w:t>del</w:t>
      </w:r>
      <w:r>
        <w:rPr>
          <w:spacing w:val="-2"/>
        </w:rPr>
        <w:t> </w:t>
      </w:r>
      <w:r>
        <w:rPr/>
        <w:t>suelo</w:t>
      </w:r>
      <w:r>
        <w:rPr>
          <w:spacing w:val="-2"/>
        </w:rPr>
        <w:t> </w:t>
      </w:r>
      <w:r>
        <w:rPr/>
        <w:t>en</w:t>
      </w:r>
      <w:r>
        <w:rPr>
          <w:spacing w:val="-2"/>
        </w:rPr>
        <w:t> </w:t>
      </w:r>
      <w:r>
        <w:rPr/>
        <w:t>sus diversas modalidades se cobraran los siguientes derechos:</w:t>
      </w:r>
    </w:p>
    <w:p>
      <w:pPr>
        <w:pStyle w:val="BodyText"/>
        <w:spacing w:before="1"/>
      </w:pPr>
    </w:p>
    <w:p>
      <w:pPr>
        <w:pStyle w:val="BodyText"/>
        <w:spacing w:before="1"/>
        <w:ind w:left="100"/>
        <w:jc w:val="both"/>
      </w:pPr>
      <w:r>
        <w:rPr/>
        <w:t>1.-</w:t>
      </w:r>
      <w:r>
        <w:rPr>
          <w:spacing w:val="67"/>
          <w:w w:val="150"/>
        </w:rPr>
        <w:t>   </w:t>
      </w:r>
      <w:r>
        <w:rPr/>
        <w:t>Por</w:t>
      </w:r>
      <w:r>
        <w:rPr>
          <w:spacing w:val="1"/>
        </w:rPr>
        <w:t> </w:t>
      </w:r>
      <w:r>
        <w:rPr/>
        <w:t>la</w:t>
      </w:r>
      <w:r>
        <w:rPr>
          <w:spacing w:val="-2"/>
        </w:rPr>
        <w:t> </w:t>
      </w:r>
      <w:r>
        <w:rPr/>
        <w:t>expedición</w:t>
      </w:r>
      <w:r>
        <w:rPr>
          <w:spacing w:val="-2"/>
        </w:rPr>
        <w:t> </w:t>
      </w:r>
      <w:r>
        <w:rPr/>
        <w:t>de</w:t>
      </w:r>
      <w:r>
        <w:rPr>
          <w:spacing w:val="-2"/>
        </w:rPr>
        <w:t> constancias:</w:t>
      </w:r>
    </w:p>
    <w:p>
      <w:pPr>
        <w:pStyle w:val="BodyText"/>
      </w:pPr>
    </w:p>
    <w:p>
      <w:pPr>
        <w:pStyle w:val="ListParagraph"/>
        <w:numPr>
          <w:ilvl w:val="0"/>
          <w:numId w:val="4"/>
        </w:numPr>
        <w:tabs>
          <w:tab w:pos="1083" w:val="left" w:leader="none"/>
        </w:tabs>
        <w:spacing w:line="240" w:lineRule="auto" w:before="0" w:after="0"/>
        <w:ind w:left="806" w:right="126" w:firstLine="0"/>
        <w:jc w:val="both"/>
        <w:rPr>
          <w:sz w:val="20"/>
        </w:rPr>
      </w:pPr>
      <w:r>
        <w:rPr>
          <w:sz w:val="20"/>
        </w:rPr>
        <w:t>Si el Municipio cuenta con Plan de Desarrollo Urbano vigente, en términos de la Ley de Asentamientos Humanos, Desarrollo Urbano y Ordenamiento Territorial del Estado de Hidalgo y su reglamento.</w:t>
      </w:r>
    </w:p>
    <w:p>
      <w:pPr>
        <w:pStyle w:val="ListParagraph"/>
        <w:numPr>
          <w:ilvl w:val="0"/>
          <w:numId w:val="4"/>
        </w:numPr>
        <w:tabs>
          <w:tab w:pos="1039" w:val="left" w:leader="none"/>
        </w:tabs>
        <w:spacing w:line="240" w:lineRule="auto" w:before="2" w:after="0"/>
        <w:ind w:left="1039" w:right="0" w:hanging="233"/>
        <w:jc w:val="both"/>
        <w:rPr>
          <w:sz w:val="20"/>
        </w:rPr>
      </w:pPr>
      <w:r>
        <w:rPr>
          <w:sz w:val="20"/>
        </w:rPr>
        <w:t>Si</w:t>
      </w:r>
      <w:r>
        <w:rPr>
          <w:spacing w:val="-7"/>
          <w:sz w:val="20"/>
        </w:rPr>
        <w:t> </w:t>
      </w:r>
      <w:r>
        <w:rPr>
          <w:sz w:val="20"/>
        </w:rPr>
        <w:t>el</w:t>
      </w:r>
      <w:r>
        <w:rPr>
          <w:spacing w:val="-5"/>
          <w:sz w:val="20"/>
        </w:rPr>
        <w:t> </w:t>
      </w:r>
      <w:r>
        <w:rPr>
          <w:sz w:val="20"/>
        </w:rPr>
        <w:t>Municipio</w:t>
      </w:r>
      <w:r>
        <w:rPr>
          <w:spacing w:val="-5"/>
          <w:sz w:val="20"/>
        </w:rPr>
        <w:t> </w:t>
      </w:r>
      <w:r>
        <w:rPr>
          <w:sz w:val="20"/>
        </w:rPr>
        <w:t>no</w:t>
      </w:r>
      <w:r>
        <w:rPr>
          <w:spacing w:val="-5"/>
          <w:sz w:val="20"/>
        </w:rPr>
        <w:t> </w:t>
      </w:r>
      <w:r>
        <w:rPr>
          <w:sz w:val="20"/>
        </w:rPr>
        <w:t>cuenta</w:t>
      </w:r>
      <w:r>
        <w:rPr>
          <w:spacing w:val="-5"/>
          <w:sz w:val="20"/>
        </w:rPr>
        <w:t> </w:t>
      </w:r>
      <w:r>
        <w:rPr>
          <w:sz w:val="20"/>
        </w:rPr>
        <w:t>con</w:t>
      </w:r>
      <w:r>
        <w:rPr>
          <w:spacing w:val="-5"/>
          <w:sz w:val="20"/>
        </w:rPr>
        <w:t> </w:t>
      </w:r>
      <w:r>
        <w:rPr>
          <w:sz w:val="20"/>
        </w:rPr>
        <w:t>el</w:t>
      </w:r>
      <w:r>
        <w:rPr>
          <w:spacing w:val="-5"/>
          <w:sz w:val="20"/>
        </w:rPr>
        <w:t> </w:t>
      </w:r>
      <w:r>
        <w:rPr>
          <w:sz w:val="20"/>
        </w:rPr>
        <w:t>plan</w:t>
      </w:r>
      <w:r>
        <w:rPr>
          <w:spacing w:val="-5"/>
          <w:sz w:val="20"/>
        </w:rPr>
        <w:t> </w:t>
      </w:r>
      <w:r>
        <w:rPr>
          <w:sz w:val="20"/>
        </w:rPr>
        <w:t>referido</w:t>
      </w:r>
      <w:r>
        <w:rPr>
          <w:spacing w:val="-5"/>
          <w:sz w:val="20"/>
        </w:rPr>
        <w:t> </w:t>
      </w:r>
      <w:r>
        <w:rPr>
          <w:sz w:val="20"/>
        </w:rPr>
        <w:t>en</w:t>
      </w:r>
      <w:r>
        <w:rPr>
          <w:spacing w:val="-5"/>
          <w:sz w:val="20"/>
        </w:rPr>
        <w:t> </w:t>
      </w:r>
      <w:r>
        <w:rPr>
          <w:sz w:val="20"/>
        </w:rPr>
        <w:t>el</w:t>
      </w:r>
      <w:r>
        <w:rPr>
          <w:spacing w:val="-5"/>
          <w:sz w:val="20"/>
        </w:rPr>
        <w:t> </w:t>
      </w:r>
      <w:r>
        <w:rPr>
          <w:sz w:val="20"/>
        </w:rPr>
        <w:t>párrafo</w:t>
      </w:r>
      <w:r>
        <w:rPr>
          <w:spacing w:val="-5"/>
          <w:sz w:val="20"/>
        </w:rPr>
        <w:t> </w:t>
      </w:r>
      <w:r>
        <w:rPr>
          <w:sz w:val="20"/>
        </w:rPr>
        <w:t>que</w:t>
      </w:r>
      <w:r>
        <w:rPr>
          <w:spacing w:val="-5"/>
          <w:sz w:val="20"/>
        </w:rPr>
        <w:t> </w:t>
      </w:r>
      <w:r>
        <w:rPr>
          <w:spacing w:val="-2"/>
          <w:sz w:val="20"/>
        </w:rPr>
        <w:t>antecede.</w:t>
      </w:r>
    </w:p>
    <w:p>
      <w:pPr>
        <w:pStyle w:val="BodyText"/>
        <w:tabs>
          <w:tab w:pos="806" w:val="left" w:leader="none"/>
        </w:tabs>
        <w:spacing w:before="226"/>
        <w:ind w:left="806" w:right="122" w:hanging="707"/>
      </w:pPr>
      <w:r>
        <w:rPr>
          <w:spacing w:val="-4"/>
        </w:rPr>
        <w:t>2.-</w:t>
      </w:r>
      <w:r>
        <w:rPr/>
        <w:tab/>
        <w:t>Por</w:t>
      </w:r>
      <w:r>
        <w:rPr>
          <w:spacing w:val="37"/>
        </w:rPr>
        <w:t> </w:t>
      </w:r>
      <w:r>
        <w:rPr/>
        <w:t>el</w:t>
      </w:r>
      <w:r>
        <w:rPr>
          <w:spacing w:val="35"/>
        </w:rPr>
        <w:t> </w:t>
      </w:r>
      <w:r>
        <w:rPr/>
        <w:t>otorgamiento</w:t>
      </w:r>
      <w:r>
        <w:rPr>
          <w:spacing w:val="31"/>
        </w:rPr>
        <w:t> </w:t>
      </w:r>
      <w:r>
        <w:rPr/>
        <w:t>de</w:t>
      </w:r>
      <w:r>
        <w:rPr>
          <w:spacing w:val="35"/>
        </w:rPr>
        <w:t> </w:t>
      </w:r>
      <w:r>
        <w:rPr/>
        <w:t>licencias</w:t>
      </w:r>
      <w:r>
        <w:rPr>
          <w:spacing w:val="37"/>
        </w:rPr>
        <w:t> </w:t>
      </w:r>
      <w:r>
        <w:rPr/>
        <w:t>de</w:t>
      </w:r>
      <w:r>
        <w:rPr>
          <w:spacing w:val="35"/>
        </w:rPr>
        <w:t> </w:t>
      </w:r>
      <w:r>
        <w:rPr/>
        <w:t>uso</w:t>
      </w:r>
      <w:r>
        <w:rPr>
          <w:spacing w:val="31"/>
        </w:rPr>
        <w:t> </w:t>
      </w:r>
      <w:r>
        <w:rPr/>
        <w:t>de</w:t>
      </w:r>
      <w:r>
        <w:rPr>
          <w:spacing w:val="35"/>
        </w:rPr>
        <w:t> </w:t>
      </w:r>
      <w:r>
        <w:rPr/>
        <w:t>suelo</w:t>
      </w:r>
      <w:r>
        <w:rPr>
          <w:spacing w:val="35"/>
        </w:rPr>
        <w:t> </w:t>
      </w:r>
      <w:r>
        <w:rPr/>
        <w:t>unifamiliares,</w:t>
      </w:r>
      <w:r>
        <w:rPr>
          <w:spacing w:val="40"/>
        </w:rPr>
        <w:t> </w:t>
      </w:r>
      <w:r>
        <w:rPr/>
        <w:t>cuya</w:t>
      </w:r>
      <w:r>
        <w:rPr>
          <w:spacing w:val="35"/>
        </w:rPr>
        <w:t> </w:t>
      </w:r>
      <w:r>
        <w:rPr/>
        <w:t>ubicación</w:t>
      </w:r>
      <w:r>
        <w:rPr>
          <w:spacing w:val="35"/>
        </w:rPr>
        <w:t> </w:t>
      </w:r>
      <w:r>
        <w:rPr/>
        <w:t>del</w:t>
      </w:r>
      <w:r>
        <w:rPr>
          <w:spacing w:val="35"/>
        </w:rPr>
        <w:t> </w:t>
      </w:r>
      <w:r>
        <w:rPr/>
        <w:t>predio</w:t>
      </w:r>
      <w:r>
        <w:rPr>
          <w:spacing w:val="35"/>
        </w:rPr>
        <w:t> </w:t>
      </w:r>
      <w:r>
        <w:rPr/>
        <w:t>se localice dentro o fuera de un fraccionamiento, conforme a la siguiente clasificación:</w:t>
      </w:r>
    </w:p>
    <w:p>
      <w:pPr>
        <w:pStyle w:val="BodyText"/>
        <w:spacing w:before="1"/>
      </w:pPr>
    </w:p>
    <w:p>
      <w:pPr>
        <w:pStyle w:val="BodyText"/>
        <w:tabs>
          <w:tab w:pos="1574" w:val="left" w:leader="none"/>
        </w:tabs>
        <w:ind w:left="883" w:right="5298" w:hanging="20"/>
      </w:pPr>
      <w:r>
        <w:rPr>
          <w:spacing w:val="-4"/>
        </w:rPr>
        <w:t>a).-</w:t>
      </w:r>
      <w:r>
        <w:rPr/>
        <w:tab/>
        <w:t>Habitacional residencial alto </w:t>
      </w:r>
      <w:r>
        <w:rPr>
          <w:spacing w:val="-4"/>
        </w:rPr>
        <w:t>b).-</w:t>
      </w:r>
      <w:r>
        <w:rPr/>
        <w:tab/>
        <w:t>Habitacional</w:t>
      </w:r>
      <w:r>
        <w:rPr>
          <w:spacing w:val="-14"/>
        </w:rPr>
        <w:t> </w:t>
      </w:r>
      <w:r>
        <w:rPr/>
        <w:t>residencial</w:t>
      </w:r>
      <w:r>
        <w:rPr>
          <w:spacing w:val="-14"/>
        </w:rPr>
        <w:t> </w:t>
      </w:r>
      <w:r>
        <w:rPr/>
        <w:t>medio </w:t>
      </w:r>
      <w:r>
        <w:rPr>
          <w:spacing w:val="-4"/>
        </w:rPr>
        <w:t>c).-</w:t>
      </w:r>
      <w:r>
        <w:rPr/>
        <w:tab/>
        <w:t>Habitacional de interés medio </w:t>
      </w:r>
      <w:r>
        <w:rPr>
          <w:spacing w:val="-4"/>
        </w:rPr>
        <w:t>d).-</w:t>
      </w:r>
      <w:r>
        <w:rPr/>
        <w:tab/>
        <w:t>Habitacional de interés social </w:t>
      </w:r>
      <w:r>
        <w:rPr>
          <w:spacing w:val="-4"/>
        </w:rPr>
        <w:t>e).-</w:t>
      </w:r>
      <w:r>
        <w:rPr/>
        <w:tab/>
        <w:t>Habitacional popular</w:t>
      </w:r>
    </w:p>
    <w:p>
      <w:pPr>
        <w:pStyle w:val="BodyText"/>
        <w:tabs>
          <w:tab w:pos="1574" w:val="left" w:leader="none"/>
        </w:tabs>
        <w:spacing w:before="3"/>
        <w:ind w:left="883"/>
      </w:pPr>
      <w:r>
        <w:rPr>
          <w:spacing w:val="-4"/>
        </w:rPr>
        <w:t>f).-</w:t>
      </w:r>
      <w:r>
        <w:rPr/>
        <w:tab/>
      </w:r>
      <w:r>
        <w:rPr>
          <w:spacing w:val="-2"/>
        </w:rPr>
        <w:t>Habitacional</w:t>
      </w:r>
      <w:r>
        <w:rPr>
          <w:spacing w:val="6"/>
        </w:rPr>
        <w:t> </w:t>
      </w:r>
      <w:r>
        <w:rPr>
          <w:spacing w:val="-2"/>
        </w:rPr>
        <w:t>económico</w:t>
      </w:r>
    </w:p>
    <w:p>
      <w:pPr>
        <w:pStyle w:val="BodyText"/>
        <w:tabs>
          <w:tab w:pos="1574" w:val="left" w:leader="none"/>
        </w:tabs>
        <w:ind w:left="883" w:right="4454"/>
      </w:pPr>
      <w:r>
        <w:rPr>
          <w:spacing w:val="-4"/>
        </w:rPr>
        <w:t>g).-</w:t>
      </w:r>
      <w:r>
        <w:rPr/>
        <w:tab/>
        <w:t>Habitacional</w:t>
      </w:r>
      <w:r>
        <w:rPr>
          <w:spacing w:val="-12"/>
        </w:rPr>
        <w:t> </w:t>
      </w:r>
      <w:r>
        <w:rPr/>
        <w:t>de</w:t>
      </w:r>
      <w:r>
        <w:rPr>
          <w:spacing w:val="-12"/>
        </w:rPr>
        <w:t> </w:t>
      </w:r>
      <w:r>
        <w:rPr/>
        <w:t>urbanización</w:t>
      </w:r>
      <w:r>
        <w:rPr>
          <w:spacing w:val="-12"/>
        </w:rPr>
        <w:t> </w:t>
      </w:r>
      <w:r>
        <w:rPr/>
        <w:t>progresiva </w:t>
      </w:r>
      <w:r>
        <w:rPr>
          <w:spacing w:val="-4"/>
        </w:rPr>
        <w:t>h).-</w:t>
      </w:r>
      <w:r>
        <w:rPr/>
        <w:tab/>
        <w:t>Habitacional campestre</w:t>
      </w:r>
    </w:p>
    <w:p>
      <w:pPr>
        <w:pStyle w:val="BodyText"/>
        <w:tabs>
          <w:tab w:pos="806" w:val="left" w:leader="none"/>
        </w:tabs>
        <w:spacing w:before="227"/>
        <w:ind w:left="100" w:right="131"/>
        <w:jc w:val="both"/>
      </w:pPr>
      <w:r>
        <w:rPr/>
        <w:t>3.-</w:t>
      </w:r>
      <w:r>
        <w:rPr>
          <w:spacing w:val="80"/>
        </w:rPr>
        <w:t>   </w:t>
      </w:r>
      <w:r>
        <w:rPr/>
        <w:t>Licencias</w:t>
      </w:r>
      <w:r>
        <w:rPr>
          <w:spacing w:val="13"/>
        </w:rPr>
        <w:t> </w:t>
      </w:r>
      <w:r>
        <w:rPr/>
        <w:t>de</w:t>
      </w:r>
      <w:r>
        <w:rPr>
          <w:spacing w:val="11"/>
        </w:rPr>
        <w:t> </w:t>
      </w:r>
      <w:r>
        <w:rPr/>
        <w:t>uso</w:t>
      </w:r>
      <w:r>
        <w:rPr>
          <w:spacing w:val="11"/>
        </w:rPr>
        <w:t> </w:t>
      </w:r>
      <w:r>
        <w:rPr/>
        <w:t>del</w:t>
      </w:r>
      <w:r>
        <w:rPr>
          <w:spacing w:val="11"/>
        </w:rPr>
        <w:t> </w:t>
      </w:r>
      <w:r>
        <w:rPr/>
        <w:t>suelo</w:t>
      </w:r>
      <w:r>
        <w:rPr>
          <w:spacing w:val="11"/>
        </w:rPr>
        <w:t> </w:t>
      </w:r>
      <w:r>
        <w:rPr/>
        <w:t>para</w:t>
      </w:r>
      <w:r>
        <w:rPr>
          <w:spacing w:val="11"/>
        </w:rPr>
        <w:t> </w:t>
      </w:r>
      <w:r>
        <w:rPr/>
        <w:t>efectos</w:t>
      </w:r>
      <w:r>
        <w:rPr>
          <w:spacing w:val="8"/>
        </w:rPr>
        <w:t> </w:t>
      </w:r>
      <w:r>
        <w:rPr/>
        <w:t>de</w:t>
      </w:r>
      <w:r>
        <w:rPr>
          <w:spacing w:val="11"/>
        </w:rPr>
        <w:t> </w:t>
      </w:r>
      <w:r>
        <w:rPr/>
        <w:t>construir</w:t>
      </w:r>
      <w:r>
        <w:rPr>
          <w:spacing w:val="13"/>
        </w:rPr>
        <w:t> </w:t>
      </w:r>
      <w:r>
        <w:rPr/>
        <w:t>fraccionamientos</w:t>
      </w:r>
      <w:r>
        <w:rPr>
          <w:spacing w:val="13"/>
        </w:rPr>
        <w:t> </w:t>
      </w:r>
      <w:r>
        <w:rPr/>
        <w:t>o</w:t>
      </w:r>
      <w:r>
        <w:rPr>
          <w:spacing w:val="11"/>
        </w:rPr>
        <w:t> </w:t>
      </w:r>
      <w:r>
        <w:rPr/>
        <w:t>subdivisiones</w:t>
      </w:r>
      <w:r>
        <w:rPr>
          <w:spacing w:val="13"/>
        </w:rPr>
        <w:t> </w:t>
      </w:r>
      <w:r>
        <w:rPr/>
        <w:t>conforme </w:t>
      </w:r>
      <w:r>
        <w:rPr>
          <w:spacing w:val="-10"/>
        </w:rPr>
        <w:t>a</w:t>
      </w:r>
      <w:r>
        <w:rPr/>
        <w:tab/>
        <w:t>los siguientes tipos:</w:t>
      </w:r>
    </w:p>
    <w:p>
      <w:pPr>
        <w:pStyle w:val="BodyText"/>
        <w:spacing w:before="1"/>
      </w:pPr>
    </w:p>
    <w:p>
      <w:pPr>
        <w:pStyle w:val="BodyText"/>
        <w:tabs>
          <w:tab w:pos="1632" w:val="left" w:leader="none"/>
        </w:tabs>
        <w:spacing w:before="1"/>
        <w:ind w:left="825" w:right="5272" w:hanging="20"/>
      </w:pPr>
      <w:r>
        <w:rPr>
          <w:spacing w:val="-4"/>
        </w:rPr>
        <w:t>a).-</w:t>
      </w:r>
      <w:r>
        <w:rPr/>
        <w:tab/>
        <w:t>Subdivisión sin alterar el uso </w:t>
      </w:r>
      <w:r>
        <w:rPr>
          <w:spacing w:val="-4"/>
        </w:rPr>
        <w:t>b).-</w:t>
      </w:r>
      <w:r>
        <w:rPr/>
        <w:tab/>
        <w:t>Subdivisión</w:t>
      </w:r>
      <w:r>
        <w:rPr>
          <w:spacing w:val="-9"/>
        </w:rPr>
        <w:t> </w:t>
      </w:r>
      <w:r>
        <w:rPr/>
        <w:t>sin</w:t>
      </w:r>
      <w:r>
        <w:rPr>
          <w:spacing w:val="-9"/>
        </w:rPr>
        <w:t> </w:t>
      </w:r>
      <w:r>
        <w:rPr/>
        <w:t>trazo</w:t>
      </w:r>
      <w:r>
        <w:rPr>
          <w:spacing w:val="-9"/>
        </w:rPr>
        <w:t> </w:t>
      </w:r>
      <w:r>
        <w:rPr/>
        <w:t>de</w:t>
      </w:r>
      <w:r>
        <w:rPr>
          <w:spacing w:val="-9"/>
        </w:rPr>
        <w:t> </w:t>
      </w:r>
      <w:r>
        <w:rPr/>
        <w:t>calles</w:t>
      </w:r>
    </w:p>
    <w:p>
      <w:pPr>
        <w:pStyle w:val="BodyText"/>
        <w:tabs>
          <w:tab w:pos="1632" w:val="left" w:leader="none"/>
        </w:tabs>
        <w:ind w:left="825"/>
      </w:pPr>
      <w:r>
        <w:rPr>
          <w:spacing w:val="-4"/>
        </w:rPr>
        <w:t>c).-</w:t>
      </w:r>
      <w:r>
        <w:rPr/>
        <w:tab/>
        <w:t>Subdivisión</w:t>
      </w:r>
      <w:r>
        <w:rPr>
          <w:spacing w:val="-7"/>
        </w:rPr>
        <w:t> </w:t>
      </w:r>
      <w:r>
        <w:rPr/>
        <w:t>con</w:t>
      </w:r>
      <w:r>
        <w:rPr>
          <w:spacing w:val="-7"/>
        </w:rPr>
        <w:t> </w:t>
      </w:r>
      <w:r>
        <w:rPr/>
        <w:t>trazos</w:t>
      </w:r>
      <w:r>
        <w:rPr>
          <w:spacing w:val="-6"/>
        </w:rPr>
        <w:t> </w:t>
      </w:r>
      <w:r>
        <w:rPr/>
        <w:t>de</w:t>
      </w:r>
      <w:r>
        <w:rPr>
          <w:spacing w:val="-11"/>
        </w:rPr>
        <w:t> </w:t>
      </w:r>
      <w:r>
        <w:rPr>
          <w:spacing w:val="-2"/>
        </w:rPr>
        <w:t>calles</w:t>
      </w:r>
    </w:p>
    <w:p>
      <w:pPr>
        <w:pStyle w:val="BodyText"/>
        <w:tabs>
          <w:tab w:pos="1632" w:val="left" w:leader="none"/>
        </w:tabs>
        <w:spacing w:before="1"/>
        <w:ind w:left="825" w:right="4022"/>
      </w:pPr>
      <w:r>
        <w:rPr>
          <w:spacing w:val="-4"/>
        </w:rPr>
        <w:t>d).-</w:t>
      </w:r>
      <w:r>
        <w:rPr/>
        <w:tab/>
        <w:t>Fraccionamiento</w:t>
      </w:r>
      <w:r>
        <w:rPr>
          <w:spacing w:val="-14"/>
        </w:rPr>
        <w:t> </w:t>
      </w:r>
      <w:r>
        <w:rPr/>
        <w:t>de</w:t>
      </w:r>
      <w:r>
        <w:rPr>
          <w:spacing w:val="-14"/>
        </w:rPr>
        <w:t> </w:t>
      </w:r>
      <w:r>
        <w:rPr/>
        <w:t>urbanización</w:t>
      </w:r>
      <w:r>
        <w:rPr>
          <w:spacing w:val="-13"/>
        </w:rPr>
        <w:t> </w:t>
      </w:r>
      <w:r>
        <w:rPr/>
        <w:t>progresiva </w:t>
      </w:r>
      <w:r>
        <w:rPr>
          <w:spacing w:val="-4"/>
        </w:rPr>
        <w:t>e).-</w:t>
      </w:r>
      <w:r>
        <w:rPr/>
        <w:tab/>
        <w:t>Fraccionamiento habitacional económico</w:t>
      </w:r>
    </w:p>
    <w:p>
      <w:pPr>
        <w:pStyle w:val="BodyText"/>
        <w:tabs>
          <w:tab w:pos="1632" w:val="left" w:leader="none"/>
        </w:tabs>
        <w:spacing w:before="1"/>
        <w:ind w:left="825"/>
      </w:pPr>
      <w:r>
        <w:rPr>
          <w:spacing w:val="-4"/>
        </w:rPr>
        <w:t>f).-</w:t>
      </w:r>
      <w:r>
        <w:rPr/>
        <w:tab/>
      </w:r>
      <w:r>
        <w:rPr>
          <w:spacing w:val="-2"/>
        </w:rPr>
        <w:t>Fraccionamiento</w:t>
      </w:r>
      <w:r>
        <w:rPr>
          <w:spacing w:val="6"/>
        </w:rPr>
        <w:t> </w:t>
      </w:r>
      <w:r>
        <w:rPr>
          <w:spacing w:val="-2"/>
        </w:rPr>
        <w:t>habitacional</w:t>
      </w:r>
      <w:r>
        <w:rPr>
          <w:spacing w:val="7"/>
        </w:rPr>
        <w:t> </w:t>
      </w:r>
      <w:r>
        <w:rPr>
          <w:spacing w:val="-2"/>
        </w:rPr>
        <w:t>popular</w:t>
      </w:r>
    </w:p>
    <w:p>
      <w:pPr>
        <w:pStyle w:val="BodyText"/>
        <w:tabs>
          <w:tab w:pos="1574" w:val="left" w:leader="none"/>
          <w:tab w:pos="1632" w:val="left" w:leader="none"/>
        </w:tabs>
        <w:spacing w:before="1"/>
        <w:ind w:left="825" w:right="3801"/>
      </w:pPr>
      <w:r>
        <w:rPr>
          <w:spacing w:val="-4"/>
        </w:rPr>
        <w:t>g).-</w:t>
      </w:r>
      <w:r>
        <w:rPr/>
        <w:tab/>
        <w:tab/>
        <w:t>Fraccionamiento habitacional de interés social </w:t>
      </w:r>
      <w:r>
        <w:rPr>
          <w:spacing w:val="-4"/>
        </w:rPr>
        <w:t>h).-</w:t>
      </w:r>
      <w:r>
        <w:rPr/>
        <w:tab/>
        <w:t>Fraccionamiento habitacional de interés medio </w:t>
      </w:r>
      <w:r>
        <w:rPr>
          <w:spacing w:val="-4"/>
        </w:rPr>
        <w:t>i).-</w:t>
      </w:r>
      <w:r>
        <w:rPr/>
        <w:tab/>
        <w:t>Fraccionamiento</w:t>
      </w:r>
      <w:r>
        <w:rPr>
          <w:spacing w:val="-13"/>
        </w:rPr>
        <w:t> </w:t>
      </w:r>
      <w:r>
        <w:rPr/>
        <w:t>habitacional</w:t>
      </w:r>
      <w:r>
        <w:rPr>
          <w:spacing w:val="-13"/>
        </w:rPr>
        <w:t> </w:t>
      </w:r>
      <w:r>
        <w:rPr/>
        <w:t>residencial</w:t>
      </w:r>
      <w:r>
        <w:rPr>
          <w:spacing w:val="-13"/>
        </w:rPr>
        <w:t> </w:t>
      </w:r>
      <w:r>
        <w:rPr/>
        <w:t>medio </w:t>
      </w:r>
      <w:r>
        <w:rPr>
          <w:spacing w:val="-4"/>
        </w:rPr>
        <w:t>j).-</w:t>
      </w:r>
      <w:r>
        <w:rPr/>
        <w:tab/>
        <w:t>Fraccionamiento habitacional residencial alto </w:t>
      </w:r>
      <w:r>
        <w:rPr>
          <w:spacing w:val="-4"/>
        </w:rPr>
        <w:t>k).-</w:t>
      </w:r>
      <w:r>
        <w:rPr/>
        <w:tab/>
        <w:t>Fraccionamiento campestre</w:t>
      </w:r>
    </w:p>
    <w:p>
      <w:pPr>
        <w:pStyle w:val="BodyText"/>
        <w:tabs>
          <w:tab w:pos="806" w:val="left" w:leader="none"/>
          <w:tab w:pos="1574" w:val="left" w:leader="none"/>
        </w:tabs>
        <w:spacing w:line="460" w:lineRule="exact" w:before="47"/>
        <w:ind w:left="806" w:right="469" w:hanging="707"/>
      </w:pPr>
      <w:r>
        <w:rPr>
          <w:spacing w:val="-4"/>
        </w:rPr>
        <w:t>4.-</w:t>
      </w:r>
      <w:r>
        <w:rPr/>
        <w:tab/>
        <w:t>Licencia</w:t>
      </w:r>
      <w:r>
        <w:rPr>
          <w:spacing w:val="-3"/>
        </w:rPr>
        <w:t> </w:t>
      </w:r>
      <w:r>
        <w:rPr/>
        <w:t>de</w:t>
      </w:r>
      <w:r>
        <w:rPr>
          <w:spacing w:val="-3"/>
        </w:rPr>
        <w:t> </w:t>
      </w:r>
      <w:r>
        <w:rPr/>
        <w:t>uso</w:t>
      </w:r>
      <w:r>
        <w:rPr>
          <w:spacing w:val="-3"/>
        </w:rPr>
        <w:t> </w:t>
      </w:r>
      <w:r>
        <w:rPr/>
        <w:t>del</w:t>
      </w:r>
      <w:r>
        <w:rPr>
          <w:spacing w:val="-3"/>
        </w:rPr>
        <w:t> </w:t>
      </w:r>
      <w:r>
        <w:rPr/>
        <w:t>suelo</w:t>
      </w:r>
      <w:r>
        <w:rPr>
          <w:spacing w:val="-3"/>
        </w:rPr>
        <w:t> </w:t>
      </w:r>
      <w:r>
        <w:rPr/>
        <w:t>comercial</w:t>
      </w:r>
      <w:r>
        <w:rPr>
          <w:spacing w:val="-3"/>
        </w:rPr>
        <w:t> </w:t>
      </w:r>
      <w:r>
        <w:rPr/>
        <w:t>y</w:t>
      </w:r>
      <w:r>
        <w:rPr>
          <w:spacing w:val="-2"/>
        </w:rPr>
        <w:t> </w:t>
      </w:r>
      <w:r>
        <w:rPr/>
        <w:t>de</w:t>
      </w:r>
      <w:r>
        <w:rPr>
          <w:spacing w:val="-3"/>
        </w:rPr>
        <w:t> </w:t>
      </w:r>
      <w:r>
        <w:rPr/>
        <w:t>servicios, de</w:t>
      </w:r>
      <w:r>
        <w:rPr>
          <w:spacing w:val="-7"/>
        </w:rPr>
        <w:t> </w:t>
      </w:r>
      <w:r>
        <w:rPr/>
        <w:t>acuerdo</w:t>
      </w:r>
      <w:r>
        <w:rPr>
          <w:spacing w:val="-3"/>
        </w:rPr>
        <w:t> </w:t>
      </w:r>
      <w:r>
        <w:rPr/>
        <w:t>con</w:t>
      </w:r>
      <w:r>
        <w:rPr>
          <w:spacing w:val="40"/>
        </w:rPr>
        <w:t> </w:t>
      </w:r>
      <w:r>
        <w:rPr/>
        <w:t>las</w:t>
      </w:r>
      <w:r>
        <w:rPr>
          <w:spacing w:val="-2"/>
        </w:rPr>
        <w:t> </w:t>
      </w:r>
      <w:r>
        <w:rPr/>
        <w:t>siguientes</w:t>
      </w:r>
      <w:r>
        <w:rPr>
          <w:spacing w:val="-2"/>
        </w:rPr>
        <w:t> </w:t>
      </w:r>
      <w:r>
        <w:rPr/>
        <w:t>superficies: </w:t>
      </w:r>
      <w:r>
        <w:rPr>
          <w:spacing w:val="-4"/>
        </w:rPr>
        <w:t>a).-</w:t>
      </w:r>
      <w:r>
        <w:rPr/>
        <w:tab/>
        <w:t>Comercial de hasta 30 M2</w:t>
      </w:r>
    </w:p>
    <w:p>
      <w:pPr>
        <w:pStyle w:val="BodyText"/>
        <w:tabs>
          <w:tab w:pos="1574" w:val="left" w:leader="none"/>
        </w:tabs>
        <w:spacing w:line="182" w:lineRule="exact"/>
        <w:ind w:left="773"/>
      </w:pPr>
      <w:r>
        <w:rPr>
          <w:spacing w:val="-4"/>
        </w:rPr>
        <w:t>b).-</w:t>
      </w:r>
      <w:r>
        <w:rPr/>
        <w:tab/>
        <w:t>Comercial</w:t>
      </w:r>
      <w:r>
        <w:rPr>
          <w:spacing w:val="-5"/>
        </w:rPr>
        <w:t> </w:t>
      </w:r>
      <w:r>
        <w:rPr/>
        <w:t>de</w:t>
      </w:r>
      <w:r>
        <w:rPr>
          <w:spacing w:val="-4"/>
        </w:rPr>
        <w:t> </w:t>
      </w:r>
      <w:r>
        <w:rPr/>
        <w:t>31</w:t>
      </w:r>
      <w:r>
        <w:rPr>
          <w:spacing w:val="-4"/>
        </w:rPr>
        <w:t> </w:t>
      </w:r>
      <w:r>
        <w:rPr/>
        <w:t>M2</w:t>
      </w:r>
      <w:r>
        <w:rPr>
          <w:spacing w:val="-4"/>
        </w:rPr>
        <w:t> </w:t>
      </w:r>
      <w:r>
        <w:rPr/>
        <w:t>hasta</w:t>
      </w:r>
      <w:r>
        <w:rPr>
          <w:spacing w:val="-8"/>
        </w:rPr>
        <w:t> </w:t>
      </w:r>
      <w:r>
        <w:rPr/>
        <w:t>120</w:t>
      </w:r>
      <w:r>
        <w:rPr>
          <w:spacing w:val="-4"/>
        </w:rPr>
        <w:t> </w:t>
      </w:r>
      <w:r>
        <w:rPr>
          <w:spacing w:val="-5"/>
        </w:rPr>
        <w:t>M2</w:t>
      </w:r>
    </w:p>
    <w:p>
      <w:pPr>
        <w:pStyle w:val="BodyText"/>
        <w:tabs>
          <w:tab w:pos="1574" w:val="left" w:leader="none"/>
        </w:tabs>
        <w:spacing w:before="1"/>
        <w:ind w:left="773" w:right="5341"/>
      </w:pPr>
      <w:r>
        <w:rPr>
          <w:spacing w:val="-4"/>
        </w:rPr>
        <w:t>c).-</w:t>
      </w:r>
      <w:r>
        <w:rPr/>
        <w:tab/>
        <w:t>Comercial</w:t>
      </w:r>
      <w:r>
        <w:rPr>
          <w:spacing w:val="-7"/>
        </w:rPr>
        <w:t> </w:t>
      </w:r>
      <w:r>
        <w:rPr/>
        <w:t>de</w:t>
      </w:r>
      <w:r>
        <w:rPr>
          <w:spacing w:val="-7"/>
        </w:rPr>
        <w:t> </w:t>
      </w:r>
      <w:r>
        <w:rPr/>
        <w:t>más</w:t>
      </w:r>
      <w:r>
        <w:rPr>
          <w:spacing w:val="-6"/>
        </w:rPr>
        <w:t> </w:t>
      </w:r>
      <w:r>
        <w:rPr/>
        <w:t>de</w:t>
      </w:r>
      <w:r>
        <w:rPr>
          <w:spacing w:val="-7"/>
        </w:rPr>
        <w:t> </w:t>
      </w:r>
      <w:r>
        <w:rPr/>
        <w:t>120</w:t>
      </w:r>
      <w:r>
        <w:rPr>
          <w:spacing w:val="-7"/>
        </w:rPr>
        <w:t> </w:t>
      </w:r>
      <w:r>
        <w:rPr/>
        <w:t>M2, </w:t>
      </w:r>
      <w:r>
        <w:rPr>
          <w:spacing w:val="-4"/>
        </w:rPr>
        <w:t>d).-</w:t>
      </w:r>
      <w:r>
        <w:rPr/>
        <w:tab/>
        <w:t>Servicios de hasta 30 M2</w:t>
      </w:r>
    </w:p>
    <w:p>
      <w:pPr>
        <w:pStyle w:val="BodyText"/>
        <w:tabs>
          <w:tab w:pos="1574" w:val="left" w:leader="none"/>
        </w:tabs>
        <w:spacing w:before="1"/>
        <w:ind w:left="773"/>
      </w:pPr>
      <w:r>
        <w:rPr>
          <w:spacing w:val="-4"/>
        </w:rPr>
        <w:t>e).-</w:t>
      </w:r>
      <w:r>
        <w:rPr/>
        <w:tab/>
        <w:t>Servicios</w:t>
      </w:r>
      <w:r>
        <w:rPr>
          <w:spacing w:val="-3"/>
        </w:rPr>
        <w:t> </w:t>
      </w:r>
      <w:r>
        <w:rPr/>
        <w:t>de</w:t>
      </w:r>
      <w:r>
        <w:rPr>
          <w:spacing w:val="50"/>
        </w:rPr>
        <w:t> </w:t>
      </w:r>
      <w:r>
        <w:rPr/>
        <w:t>31</w:t>
      </w:r>
      <w:r>
        <w:rPr>
          <w:spacing w:val="-8"/>
        </w:rPr>
        <w:t> </w:t>
      </w:r>
      <w:r>
        <w:rPr/>
        <w:t>M2</w:t>
      </w:r>
      <w:r>
        <w:rPr>
          <w:spacing w:val="-3"/>
        </w:rPr>
        <w:t> </w:t>
      </w:r>
      <w:r>
        <w:rPr/>
        <w:t>hasta</w:t>
      </w:r>
      <w:r>
        <w:rPr>
          <w:spacing w:val="-8"/>
        </w:rPr>
        <w:t> </w:t>
      </w:r>
      <w:r>
        <w:rPr/>
        <w:t>120</w:t>
      </w:r>
      <w:r>
        <w:rPr>
          <w:spacing w:val="-3"/>
        </w:rPr>
        <w:t> </w:t>
      </w:r>
      <w:r>
        <w:rPr>
          <w:spacing w:val="-5"/>
        </w:rPr>
        <w:t>M2</w:t>
      </w:r>
    </w:p>
    <w:p>
      <w:pPr>
        <w:spacing w:after="0"/>
        <w:sectPr>
          <w:pgSz w:w="12250" w:h="15830"/>
          <w:pgMar w:header="0" w:footer="877" w:top="1680" w:bottom="1060" w:left="1460" w:right="1200"/>
        </w:sectPr>
      </w:pPr>
    </w:p>
    <w:p>
      <w:pPr>
        <w:pStyle w:val="BodyText"/>
        <w:tabs>
          <w:tab w:pos="1574" w:val="left" w:leader="none"/>
        </w:tabs>
        <w:spacing w:before="85"/>
        <w:ind w:left="773" w:right="5482" w:firstLine="52"/>
      </w:pPr>
      <w:r>
        <w:rPr>
          <w:spacing w:val="-4"/>
        </w:rPr>
        <w:t>f).-</w:t>
      </w:r>
      <w:r>
        <w:rPr/>
        <w:tab/>
        <w:t>Servicios</w:t>
      </w:r>
      <w:r>
        <w:rPr>
          <w:spacing w:val="-5"/>
        </w:rPr>
        <w:t> </w:t>
      </w:r>
      <w:r>
        <w:rPr/>
        <w:t>de</w:t>
      </w:r>
      <w:r>
        <w:rPr>
          <w:spacing w:val="-6"/>
        </w:rPr>
        <w:t> </w:t>
      </w:r>
      <w:r>
        <w:rPr/>
        <w:t>más</w:t>
      </w:r>
      <w:r>
        <w:rPr>
          <w:spacing w:val="-9"/>
        </w:rPr>
        <w:t> </w:t>
      </w:r>
      <w:r>
        <w:rPr/>
        <w:t>de</w:t>
      </w:r>
      <w:r>
        <w:rPr>
          <w:spacing w:val="-6"/>
        </w:rPr>
        <w:t> </w:t>
      </w:r>
      <w:r>
        <w:rPr/>
        <w:t>120</w:t>
      </w:r>
      <w:r>
        <w:rPr>
          <w:spacing w:val="-6"/>
        </w:rPr>
        <w:t> </w:t>
      </w:r>
      <w:r>
        <w:rPr/>
        <w:t>M2 </w:t>
      </w:r>
      <w:r>
        <w:rPr>
          <w:spacing w:val="-4"/>
        </w:rPr>
        <w:t>g).-</w:t>
      </w:r>
      <w:r>
        <w:rPr/>
        <w:tab/>
        <w:t>Por</w:t>
      </w:r>
      <w:r>
        <w:rPr>
          <w:spacing w:val="-2"/>
        </w:rPr>
        <w:t> </w:t>
      </w:r>
      <w:r>
        <w:rPr/>
        <w:t>cada</w:t>
      </w:r>
      <w:r>
        <w:rPr>
          <w:spacing w:val="-3"/>
        </w:rPr>
        <w:t> </w:t>
      </w:r>
      <w:r>
        <w:rPr/>
        <w:t>30</w:t>
      </w:r>
      <w:r>
        <w:rPr>
          <w:spacing w:val="-2"/>
        </w:rPr>
        <w:t> </w:t>
      </w:r>
      <w:r>
        <w:rPr/>
        <w:t>m2</w:t>
      </w:r>
      <w:r>
        <w:rPr>
          <w:spacing w:val="-7"/>
        </w:rPr>
        <w:t> </w:t>
      </w:r>
      <w:r>
        <w:rPr>
          <w:spacing w:val="-2"/>
        </w:rPr>
        <w:t>adicionales.</w:t>
      </w:r>
    </w:p>
    <w:p>
      <w:pPr>
        <w:pStyle w:val="BodyText"/>
        <w:spacing w:before="1"/>
      </w:pPr>
    </w:p>
    <w:p>
      <w:pPr>
        <w:pStyle w:val="BodyText"/>
        <w:ind w:left="100" w:right="123"/>
        <w:jc w:val="both"/>
      </w:pPr>
      <w:r>
        <w:rPr/>
        <w:t>Para la determinación de las tasas o tarifas aplicables a este numeral 4, en las leyes de ingresos de aquellos municipios que cuenten con</w:t>
      </w:r>
      <w:r>
        <w:rPr>
          <w:spacing w:val="-3"/>
        </w:rPr>
        <w:t> </w:t>
      </w:r>
      <w:r>
        <w:rPr/>
        <w:t>Plan de</w:t>
      </w:r>
      <w:r>
        <w:rPr>
          <w:spacing w:val="-3"/>
        </w:rPr>
        <w:t> </w:t>
      </w:r>
      <w:r>
        <w:rPr/>
        <w:t>Desarrollo Urbano en</w:t>
      </w:r>
      <w:r>
        <w:rPr>
          <w:spacing w:val="-3"/>
        </w:rPr>
        <w:t> </w:t>
      </w:r>
      <w:r>
        <w:rPr/>
        <w:t>términos de la</w:t>
      </w:r>
      <w:r>
        <w:rPr>
          <w:spacing w:val="-3"/>
        </w:rPr>
        <w:t> </w:t>
      </w:r>
      <w:r>
        <w:rPr/>
        <w:t>Ley de</w:t>
      </w:r>
      <w:r>
        <w:rPr>
          <w:spacing w:val="-3"/>
        </w:rPr>
        <w:t> </w:t>
      </w:r>
      <w:r>
        <w:rPr/>
        <w:t>Asentamientos Humanos, Desarrollo Urbano, y Ordenamiento Territorial del Estado de Hidalgo y su reglamento, podrá considerarse además como elemento para su determinación, la ubicación del local.</w:t>
      </w:r>
    </w:p>
    <w:p>
      <w:pPr>
        <w:pStyle w:val="BodyText"/>
        <w:spacing w:before="3"/>
      </w:pPr>
    </w:p>
    <w:p>
      <w:pPr>
        <w:pStyle w:val="BodyText"/>
        <w:ind w:left="806" w:right="121" w:hanging="707"/>
        <w:jc w:val="both"/>
      </w:pPr>
      <w:r>
        <w:rPr/>
        <w:t>5.-</w:t>
      </w:r>
      <w:r>
        <w:rPr>
          <w:spacing w:val="80"/>
        </w:rPr>
        <w:t>  </w:t>
      </w:r>
      <w:r>
        <w:rPr/>
        <w:t>Licencia de uso de suelo industrial, con base en la clasificación normativa federal vigente y </w:t>
      </w:r>
      <w:r>
        <w:rPr>
          <w:spacing w:val="-2"/>
        </w:rPr>
        <w:t>aplicable:</w:t>
      </w:r>
    </w:p>
    <w:p>
      <w:pPr>
        <w:pStyle w:val="BodyText"/>
        <w:tabs>
          <w:tab w:pos="1574" w:val="left" w:leader="none"/>
        </w:tabs>
        <w:spacing w:before="226"/>
        <w:ind w:left="806"/>
      </w:pPr>
      <w:r>
        <w:rPr>
          <w:spacing w:val="-4"/>
        </w:rPr>
        <w:t>a).-</w:t>
      </w:r>
      <w:r>
        <w:rPr/>
        <w:tab/>
      </w:r>
      <w:r>
        <w:rPr>
          <w:spacing w:val="-2"/>
        </w:rPr>
        <w:t>Microindustria</w:t>
      </w:r>
    </w:p>
    <w:p>
      <w:pPr>
        <w:pStyle w:val="BodyText"/>
        <w:tabs>
          <w:tab w:pos="1574" w:val="left" w:leader="none"/>
        </w:tabs>
        <w:spacing w:before="1"/>
        <w:ind w:left="773"/>
      </w:pPr>
      <w:r>
        <w:rPr>
          <w:spacing w:val="-4"/>
        </w:rPr>
        <w:t>b).-</w:t>
      </w:r>
      <w:r>
        <w:rPr/>
        <w:tab/>
        <w:t>Pequeña</w:t>
      </w:r>
      <w:r>
        <w:rPr>
          <w:spacing w:val="-11"/>
        </w:rPr>
        <w:t> </w:t>
      </w:r>
      <w:r>
        <w:rPr>
          <w:spacing w:val="-2"/>
        </w:rPr>
        <w:t>Industria</w:t>
      </w:r>
    </w:p>
    <w:p>
      <w:pPr>
        <w:pStyle w:val="BodyText"/>
        <w:tabs>
          <w:tab w:pos="1574" w:val="left" w:leader="none"/>
        </w:tabs>
        <w:ind w:left="773"/>
      </w:pPr>
      <w:r>
        <w:rPr>
          <w:spacing w:val="-4"/>
        </w:rPr>
        <w:t>c).-</w:t>
      </w:r>
      <w:r>
        <w:rPr/>
        <w:tab/>
        <w:t>Mediana</w:t>
      </w:r>
      <w:r>
        <w:rPr>
          <w:spacing w:val="-11"/>
        </w:rPr>
        <w:t> </w:t>
      </w:r>
      <w:r>
        <w:rPr>
          <w:spacing w:val="-2"/>
        </w:rPr>
        <w:t>Industria</w:t>
      </w:r>
    </w:p>
    <w:p>
      <w:pPr>
        <w:pStyle w:val="BodyText"/>
        <w:tabs>
          <w:tab w:pos="1574" w:val="left" w:leader="none"/>
        </w:tabs>
        <w:spacing w:before="1"/>
        <w:ind w:left="773"/>
      </w:pPr>
      <w:r>
        <w:rPr>
          <w:spacing w:val="-4"/>
        </w:rPr>
        <w:t>d).-</w:t>
      </w:r>
      <w:r>
        <w:rPr/>
        <w:tab/>
        <w:t>Gran</w:t>
      </w:r>
      <w:r>
        <w:rPr>
          <w:spacing w:val="-7"/>
        </w:rPr>
        <w:t> </w:t>
      </w:r>
      <w:r>
        <w:rPr>
          <w:spacing w:val="-2"/>
        </w:rPr>
        <w:t>Industria</w:t>
      </w:r>
    </w:p>
    <w:p>
      <w:pPr>
        <w:pStyle w:val="BodyText"/>
        <w:spacing w:before="1"/>
      </w:pPr>
    </w:p>
    <w:p>
      <w:pPr>
        <w:pStyle w:val="BodyText"/>
        <w:ind w:left="806" w:right="126" w:hanging="707"/>
        <w:jc w:val="both"/>
      </w:pPr>
      <w:r>
        <w:rPr/>
        <w:t>6.-</w:t>
      </w:r>
      <w:r>
        <w:rPr>
          <w:spacing w:val="40"/>
        </w:rPr>
        <w:t>  </w:t>
      </w:r>
      <w:r>
        <w:rPr/>
        <w:t>Por la emisión de dictamen de impacto urbano, en términos de lo establecido en la Ley de Asentamientos Humanos, Desarrollo Urbano, y Ordenamiento Territorial del Estado de Hidalgo y su reglamento.</w:t>
      </w:r>
    </w:p>
    <w:p>
      <w:pPr>
        <w:pStyle w:val="BodyText"/>
        <w:spacing w:before="5"/>
      </w:pPr>
    </w:p>
    <w:p>
      <w:pPr>
        <w:pStyle w:val="BodyText"/>
        <w:spacing w:line="235" w:lineRule="auto" w:before="1"/>
        <w:ind w:left="100" w:right="124"/>
        <w:jc w:val="both"/>
      </w:pPr>
      <w:r>
        <w:rPr/>
        <w:t>Cuando se emita por primera vez el dictamen de impacto urbano y este otorgue el uso solicitado, previo pago de derechos correspondiente, dicho dictamen hará las veces de licencia de uso de suelo.</w:t>
      </w:r>
    </w:p>
    <w:p>
      <w:pPr>
        <w:pStyle w:val="BodyText"/>
        <w:spacing w:before="2"/>
      </w:pPr>
    </w:p>
    <w:p>
      <w:pPr>
        <w:pStyle w:val="BodyText"/>
        <w:ind w:left="806" w:right="132" w:hanging="707"/>
        <w:jc w:val="both"/>
      </w:pPr>
      <w:r>
        <w:rPr/>
        <w:t>7.-</w:t>
      </w:r>
      <w:r>
        <w:rPr>
          <w:spacing w:val="80"/>
        </w:rPr>
        <w:t>  </w:t>
      </w:r>
      <w:r>
        <w:rPr/>
        <w:t>Licencia</w:t>
      </w:r>
      <w:r>
        <w:rPr>
          <w:spacing w:val="40"/>
        </w:rPr>
        <w:t> </w:t>
      </w:r>
      <w:r>
        <w:rPr/>
        <w:t>de</w:t>
      </w:r>
      <w:r>
        <w:rPr>
          <w:spacing w:val="40"/>
        </w:rPr>
        <w:t> </w:t>
      </w:r>
      <w:r>
        <w:rPr/>
        <w:t>uso</w:t>
      </w:r>
      <w:r>
        <w:rPr>
          <w:spacing w:val="40"/>
        </w:rPr>
        <w:t> </w:t>
      </w:r>
      <w:r>
        <w:rPr/>
        <w:t>del</w:t>
      </w:r>
      <w:r>
        <w:rPr>
          <w:spacing w:val="40"/>
        </w:rPr>
        <w:t> </w:t>
      </w:r>
      <w:r>
        <w:rPr/>
        <w:t>suelo</w:t>
      </w:r>
      <w:r>
        <w:rPr>
          <w:spacing w:val="40"/>
        </w:rPr>
        <w:t> </w:t>
      </w:r>
      <w:r>
        <w:rPr/>
        <w:t>que</w:t>
      </w:r>
      <w:r>
        <w:rPr>
          <w:spacing w:val="40"/>
        </w:rPr>
        <w:t> </w:t>
      </w:r>
      <w:r>
        <w:rPr/>
        <w:t>generen</w:t>
      </w:r>
      <w:r>
        <w:rPr>
          <w:spacing w:val="40"/>
        </w:rPr>
        <w:t> </w:t>
      </w:r>
      <w:r>
        <w:rPr/>
        <w:t>impacto</w:t>
      </w:r>
      <w:r>
        <w:rPr>
          <w:spacing w:val="40"/>
        </w:rPr>
        <w:t> </w:t>
      </w:r>
      <w:r>
        <w:rPr/>
        <w:t>social</w:t>
      </w:r>
      <w:r>
        <w:rPr>
          <w:spacing w:val="40"/>
        </w:rPr>
        <w:t> </w:t>
      </w:r>
      <w:r>
        <w:rPr/>
        <w:t>en</w:t>
      </w:r>
      <w:r>
        <w:rPr>
          <w:spacing w:val="40"/>
        </w:rPr>
        <w:t> </w:t>
      </w:r>
      <w:r>
        <w:rPr/>
        <w:t>su</w:t>
      </w:r>
      <w:r>
        <w:rPr>
          <w:spacing w:val="40"/>
        </w:rPr>
        <w:t> </w:t>
      </w:r>
      <w:r>
        <w:rPr/>
        <w:t>entorno</w:t>
      </w:r>
      <w:r>
        <w:rPr>
          <w:spacing w:val="40"/>
        </w:rPr>
        <w:t> </w:t>
      </w:r>
      <w:r>
        <w:rPr/>
        <w:t>o</w:t>
      </w:r>
      <w:r>
        <w:rPr>
          <w:spacing w:val="40"/>
        </w:rPr>
        <w:t> </w:t>
      </w:r>
      <w:r>
        <w:rPr/>
        <w:t>definidos</w:t>
      </w:r>
      <w:r>
        <w:rPr>
          <w:spacing w:val="40"/>
        </w:rPr>
        <w:t> </w:t>
      </w:r>
      <w:r>
        <w:rPr/>
        <w:t>por</w:t>
      </w:r>
      <w:r>
        <w:rPr>
          <w:spacing w:val="40"/>
        </w:rPr>
        <w:t> </w:t>
      </w:r>
      <w:r>
        <w:rPr/>
        <w:t>la normatividad de la materia como segregados.</w:t>
      </w:r>
    </w:p>
    <w:p>
      <w:pPr>
        <w:pStyle w:val="BodyText"/>
        <w:spacing w:before="1"/>
      </w:pPr>
    </w:p>
    <w:p>
      <w:pPr>
        <w:pStyle w:val="BodyText"/>
        <w:ind w:left="100" w:right="132"/>
        <w:jc w:val="both"/>
      </w:pPr>
      <w:r>
        <w:rPr/>
        <w:t>Por la primera prorroga de licencia de uso de suelo se cobrara una</w:t>
      </w:r>
      <w:r>
        <w:rPr>
          <w:spacing w:val="40"/>
        </w:rPr>
        <w:t> </w:t>
      </w:r>
      <w:r>
        <w:rPr/>
        <w:t>cuota no mayor al diez por ciento del valor pagado por la</w:t>
      </w:r>
      <w:r>
        <w:rPr>
          <w:spacing w:val="-1"/>
        </w:rPr>
        <w:t> </w:t>
      </w:r>
      <w:r>
        <w:rPr/>
        <w:t>licencia</w:t>
      </w:r>
      <w:r>
        <w:rPr>
          <w:spacing w:val="-1"/>
        </w:rPr>
        <w:t> </w:t>
      </w:r>
      <w:r>
        <w:rPr/>
        <w:t>original, las posteriores generaran</w:t>
      </w:r>
      <w:r>
        <w:rPr>
          <w:spacing w:val="-1"/>
        </w:rPr>
        <w:t> </w:t>
      </w:r>
      <w:r>
        <w:rPr/>
        <w:t>una</w:t>
      </w:r>
      <w:r>
        <w:rPr>
          <w:spacing w:val="-1"/>
        </w:rPr>
        <w:t> </w:t>
      </w:r>
      <w:r>
        <w:rPr/>
        <w:t>cuota</w:t>
      </w:r>
      <w:r>
        <w:rPr>
          <w:spacing w:val="-1"/>
        </w:rPr>
        <w:t> </w:t>
      </w:r>
      <w:r>
        <w:rPr/>
        <w:t>del</w:t>
      </w:r>
      <w:r>
        <w:rPr>
          <w:spacing w:val="-1"/>
        </w:rPr>
        <w:t> </w:t>
      </w:r>
      <w:r>
        <w:rPr/>
        <w:t>50%</w:t>
      </w:r>
      <w:r>
        <w:rPr>
          <w:spacing w:val="-1"/>
        </w:rPr>
        <w:t> </w:t>
      </w:r>
      <w:r>
        <w:rPr/>
        <w:t>del</w:t>
      </w:r>
      <w:r>
        <w:rPr>
          <w:spacing w:val="-1"/>
        </w:rPr>
        <w:t> </w:t>
      </w:r>
      <w:r>
        <w:rPr/>
        <w:t>valor pagado</w:t>
      </w:r>
      <w:r>
        <w:rPr>
          <w:spacing w:val="-1"/>
        </w:rPr>
        <w:t> </w:t>
      </w:r>
      <w:r>
        <w:rPr/>
        <w:t>por la licencia original.</w:t>
      </w:r>
    </w:p>
    <w:p>
      <w:pPr>
        <w:pStyle w:val="BodyText"/>
        <w:spacing w:before="2"/>
      </w:pPr>
    </w:p>
    <w:p>
      <w:pPr>
        <w:pStyle w:val="BodyText"/>
        <w:ind w:left="100" w:right="118"/>
        <w:jc w:val="both"/>
      </w:pPr>
      <w:r>
        <w:rPr/>
        <w:t>ARTÍCULO 139.- Para el cobro de los derechos previstos en el Artículo anterior, los municipios que no cuenten con plan de desarrollo urbano vigente, en términos de la Ley de Asentamientos Humanos, Desarrollo Urbano y Ordenamiento Territorial del Estado de Hidalgo y su reglamento podrán suscribir convenio con la autoridad estatal correspondiente para que esta última se haga cargo de estas</w:t>
      </w:r>
      <w:r>
        <w:rPr>
          <w:spacing w:val="40"/>
        </w:rPr>
        <w:t> </w:t>
      </w:r>
      <w:r>
        <w:rPr/>
        <w:t>funciones, de</w:t>
      </w:r>
      <w:r>
        <w:rPr>
          <w:spacing w:val="-2"/>
        </w:rPr>
        <w:t> </w:t>
      </w:r>
      <w:r>
        <w:rPr/>
        <w:t>conformidad con</w:t>
      </w:r>
      <w:r>
        <w:rPr>
          <w:spacing w:val="-2"/>
        </w:rPr>
        <w:t> </w:t>
      </w:r>
      <w:r>
        <w:rPr/>
        <w:t>la normatividad referida y</w:t>
      </w:r>
      <w:r>
        <w:rPr>
          <w:spacing w:val="-1"/>
        </w:rPr>
        <w:t> </w:t>
      </w:r>
      <w:r>
        <w:rPr/>
        <w:t>lo previsto</w:t>
      </w:r>
      <w:r>
        <w:rPr>
          <w:spacing w:val="-2"/>
        </w:rPr>
        <w:t> </w:t>
      </w:r>
      <w:r>
        <w:rPr/>
        <w:t>en</w:t>
      </w:r>
      <w:r>
        <w:rPr>
          <w:spacing w:val="-2"/>
        </w:rPr>
        <w:t> </w:t>
      </w:r>
      <w:r>
        <w:rPr/>
        <w:t>el Artículo</w:t>
      </w:r>
      <w:r>
        <w:rPr>
          <w:spacing w:val="-2"/>
        </w:rPr>
        <w:t> </w:t>
      </w:r>
      <w:r>
        <w:rPr/>
        <w:t>115</w:t>
      </w:r>
      <w:r>
        <w:rPr>
          <w:spacing w:val="40"/>
        </w:rPr>
        <w:t> </w:t>
      </w:r>
      <w:r>
        <w:rPr/>
        <w:t>de la</w:t>
      </w:r>
      <w:r>
        <w:rPr>
          <w:spacing w:val="-2"/>
        </w:rPr>
        <w:t> </w:t>
      </w:r>
      <w:r>
        <w:rPr/>
        <w:t>Constitución Política de los Estados Unidos Mexicanos, estableciendo en dicho convenio la parte que de dichas contribuciones correspondan al Estado por su participación.</w:t>
      </w:r>
    </w:p>
    <w:p>
      <w:pPr>
        <w:pStyle w:val="BodyText"/>
        <w:tabs>
          <w:tab w:pos="1555" w:val="left" w:leader="none"/>
        </w:tabs>
        <w:spacing w:line="460" w:lineRule="exact" w:before="49"/>
        <w:ind w:left="806" w:right="1947" w:hanging="707"/>
      </w:pPr>
      <w:r>
        <w:rPr/>
        <w:t>ARTÍCULO</w:t>
      </w:r>
      <w:r>
        <w:rPr>
          <w:spacing w:val="-6"/>
        </w:rPr>
        <w:t> </w:t>
      </w:r>
      <w:r>
        <w:rPr/>
        <w:t>140.-</w:t>
      </w:r>
      <w:r>
        <w:rPr>
          <w:spacing w:val="-2"/>
        </w:rPr>
        <w:t> </w:t>
      </w:r>
      <w:r>
        <w:rPr/>
        <w:t>Por</w:t>
      </w:r>
      <w:r>
        <w:rPr>
          <w:spacing w:val="-6"/>
        </w:rPr>
        <w:t> </w:t>
      </w:r>
      <w:r>
        <w:rPr/>
        <w:t>la</w:t>
      </w:r>
      <w:r>
        <w:rPr>
          <w:spacing w:val="-4"/>
        </w:rPr>
        <w:t> </w:t>
      </w:r>
      <w:r>
        <w:rPr/>
        <w:t>revisión</w:t>
      </w:r>
      <w:r>
        <w:rPr>
          <w:spacing w:val="-4"/>
        </w:rPr>
        <w:t> </w:t>
      </w:r>
      <w:r>
        <w:rPr/>
        <w:t>y</w:t>
      </w:r>
      <w:r>
        <w:rPr>
          <w:spacing w:val="-3"/>
        </w:rPr>
        <w:t> </w:t>
      </w:r>
      <w:r>
        <w:rPr/>
        <w:t>evaluación</w:t>
      </w:r>
      <w:r>
        <w:rPr>
          <w:spacing w:val="-4"/>
        </w:rPr>
        <w:t> </w:t>
      </w:r>
      <w:r>
        <w:rPr/>
        <w:t>de</w:t>
      </w:r>
      <w:r>
        <w:rPr>
          <w:spacing w:val="-4"/>
        </w:rPr>
        <w:t> </w:t>
      </w:r>
      <w:r>
        <w:rPr/>
        <w:t>los</w:t>
      </w:r>
      <w:r>
        <w:rPr>
          <w:spacing w:val="-3"/>
        </w:rPr>
        <w:t> </w:t>
      </w:r>
      <w:r>
        <w:rPr/>
        <w:t>siguientes</w:t>
      </w:r>
      <w:r>
        <w:rPr>
          <w:spacing w:val="-3"/>
        </w:rPr>
        <w:t> </w:t>
      </w:r>
      <w:r>
        <w:rPr/>
        <w:t>expedientes</w:t>
      </w:r>
      <w:r>
        <w:rPr>
          <w:spacing w:val="-3"/>
        </w:rPr>
        <w:t> </w:t>
      </w:r>
      <w:r>
        <w:rPr/>
        <w:t>técnicos: </w:t>
      </w:r>
      <w:r>
        <w:rPr>
          <w:spacing w:val="-4"/>
        </w:rPr>
        <w:t>a).-</w:t>
      </w:r>
      <w:r>
        <w:rPr/>
        <w:tab/>
        <w:t>Subdivisiones sin trazo de calles</w:t>
      </w:r>
    </w:p>
    <w:p>
      <w:pPr>
        <w:pStyle w:val="BodyText"/>
        <w:tabs>
          <w:tab w:pos="1569" w:val="left" w:leader="none"/>
        </w:tabs>
        <w:spacing w:line="182" w:lineRule="exact"/>
        <w:ind w:left="825"/>
      </w:pPr>
      <w:r>
        <w:rPr>
          <w:spacing w:val="-4"/>
        </w:rPr>
        <w:t>b).-</w:t>
      </w:r>
      <w:r>
        <w:rPr/>
        <w:tab/>
        <w:t>Subdivisiones</w:t>
      </w:r>
      <w:r>
        <w:rPr>
          <w:spacing w:val="-7"/>
        </w:rPr>
        <w:t> </w:t>
      </w:r>
      <w:r>
        <w:rPr/>
        <w:t>para</w:t>
      </w:r>
      <w:r>
        <w:rPr>
          <w:spacing w:val="-8"/>
        </w:rPr>
        <w:t> </w:t>
      </w:r>
      <w:r>
        <w:rPr/>
        <w:t>vivienda</w:t>
      </w:r>
      <w:r>
        <w:rPr>
          <w:spacing w:val="-8"/>
        </w:rPr>
        <w:t> </w:t>
      </w:r>
      <w:r>
        <w:rPr/>
        <w:t>de</w:t>
      </w:r>
      <w:r>
        <w:rPr>
          <w:spacing w:val="-8"/>
        </w:rPr>
        <w:t> </w:t>
      </w:r>
      <w:r>
        <w:rPr/>
        <w:t>interés</w:t>
      </w:r>
      <w:r>
        <w:rPr>
          <w:spacing w:val="47"/>
        </w:rPr>
        <w:t> </w:t>
      </w:r>
      <w:r>
        <w:rPr>
          <w:spacing w:val="-2"/>
        </w:rPr>
        <w:t>social</w:t>
      </w:r>
    </w:p>
    <w:p>
      <w:pPr>
        <w:pStyle w:val="BodyText"/>
        <w:tabs>
          <w:tab w:pos="1560" w:val="left" w:leader="none"/>
        </w:tabs>
        <w:spacing w:line="237" w:lineRule="auto" w:before="2"/>
        <w:ind w:left="825" w:right="4147"/>
      </w:pPr>
      <w:r>
        <w:rPr>
          <w:spacing w:val="-4"/>
        </w:rPr>
        <w:t>c).-</w:t>
      </w:r>
      <w:r>
        <w:rPr/>
        <w:tab/>
        <w:t>Subdivisiones para vivienda de tipo medio </w:t>
      </w:r>
      <w:r>
        <w:rPr>
          <w:spacing w:val="-4"/>
        </w:rPr>
        <w:t>d).-</w:t>
      </w:r>
      <w:r>
        <w:rPr/>
        <w:tab/>
      </w:r>
      <w:r>
        <w:rPr>
          <w:spacing w:val="-47"/>
        </w:rPr>
        <w:t> </w:t>
      </w:r>
      <w:r>
        <w:rPr/>
        <w:t>Subdivisiones</w:t>
      </w:r>
      <w:r>
        <w:rPr>
          <w:spacing w:val="-9"/>
        </w:rPr>
        <w:t> </w:t>
      </w:r>
      <w:r>
        <w:rPr/>
        <w:t>para</w:t>
      </w:r>
      <w:r>
        <w:rPr>
          <w:spacing w:val="-9"/>
        </w:rPr>
        <w:t> </w:t>
      </w:r>
      <w:r>
        <w:rPr/>
        <w:t>vivienda</w:t>
      </w:r>
      <w:r>
        <w:rPr>
          <w:spacing w:val="-9"/>
        </w:rPr>
        <w:t> </w:t>
      </w:r>
      <w:r>
        <w:rPr/>
        <w:t>tipo</w:t>
      </w:r>
      <w:r>
        <w:rPr>
          <w:spacing w:val="-9"/>
        </w:rPr>
        <w:t> </w:t>
      </w:r>
      <w:r>
        <w:rPr/>
        <w:t>residencial </w:t>
      </w:r>
      <w:r>
        <w:rPr>
          <w:spacing w:val="-4"/>
        </w:rPr>
        <w:t>e).-</w:t>
      </w:r>
      <w:r>
        <w:rPr/>
        <w:tab/>
      </w:r>
      <w:r>
        <w:rPr>
          <w:spacing w:val="-42"/>
        </w:rPr>
        <w:t> </w:t>
      </w:r>
      <w:r>
        <w:rPr/>
        <w:t>Subdivisiones para industria y comercio</w:t>
      </w:r>
    </w:p>
    <w:p>
      <w:pPr>
        <w:pStyle w:val="BodyText"/>
        <w:tabs>
          <w:tab w:pos="1569" w:val="left" w:leader="none"/>
        </w:tabs>
        <w:spacing w:before="2"/>
        <w:ind w:left="825" w:right="3662"/>
      </w:pPr>
      <w:r>
        <w:rPr>
          <w:spacing w:val="-4"/>
        </w:rPr>
        <w:t>f).-</w:t>
      </w:r>
      <w:r>
        <w:rPr/>
        <w:tab/>
        <w:t>Subdivisiones</w:t>
      </w:r>
      <w:r>
        <w:rPr>
          <w:spacing w:val="-3"/>
        </w:rPr>
        <w:t> </w:t>
      </w:r>
      <w:r>
        <w:rPr/>
        <w:t>con</w:t>
      </w:r>
      <w:r>
        <w:rPr>
          <w:spacing w:val="-4"/>
        </w:rPr>
        <w:t> </w:t>
      </w:r>
      <w:r>
        <w:rPr/>
        <w:t>trazos</w:t>
      </w:r>
      <w:r>
        <w:rPr>
          <w:spacing w:val="-3"/>
        </w:rPr>
        <w:t> </w:t>
      </w:r>
      <w:r>
        <w:rPr/>
        <w:t>de</w:t>
      </w:r>
      <w:r>
        <w:rPr>
          <w:spacing w:val="-4"/>
        </w:rPr>
        <w:t> </w:t>
      </w:r>
      <w:r>
        <w:rPr/>
        <w:t>calles</w:t>
      </w:r>
      <w:r>
        <w:rPr>
          <w:spacing w:val="-3"/>
        </w:rPr>
        <w:t> </w:t>
      </w:r>
      <w:r>
        <w:rPr/>
        <w:t>de</w:t>
      </w:r>
      <w:r>
        <w:rPr>
          <w:spacing w:val="-9"/>
        </w:rPr>
        <w:t> </w:t>
      </w:r>
      <w:r>
        <w:rPr/>
        <w:t>usos</w:t>
      </w:r>
      <w:r>
        <w:rPr>
          <w:spacing w:val="-3"/>
        </w:rPr>
        <w:t> </w:t>
      </w:r>
      <w:r>
        <w:rPr/>
        <w:t>mixto </w:t>
      </w:r>
      <w:r>
        <w:rPr>
          <w:spacing w:val="-4"/>
        </w:rPr>
        <w:t>g).-</w:t>
      </w:r>
      <w:r>
        <w:rPr/>
        <w:tab/>
        <w:t>Fraccionamiento de urbanización progresiva</w:t>
      </w:r>
    </w:p>
    <w:p>
      <w:pPr>
        <w:pStyle w:val="BodyText"/>
        <w:tabs>
          <w:tab w:pos="1560" w:val="left" w:leader="none"/>
        </w:tabs>
        <w:spacing w:before="1"/>
        <w:ind w:left="825" w:right="4391"/>
      </w:pPr>
      <w:r>
        <w:rPr>
          <w:spacing w:val="-4"/>
        </w:rPr>
        <w:t>h).-</w:t>
      </w:r>
      <w:r>
        <w:rPr/>
        <w:tab/>
      </w:r>
      <w:r>
        <w:rPr>
          <w:spacing w:val="-47"/>
        </w:rPr>
        <w:t> </w:t>
      </w:r>
      <w:r>
        <w:rPr/>
        <w:t>Fraccionamiento</w:t>
      </w:r>
      <w:r>
        <w:rPr>
          <w:spacing w:val="-14"/>
        </w:rPr>
        <w:t> </w:t>
      </w:r>
      <w:r>
        <w:rPr/>
        <w:t>habitacional</w:t>
      </w:r>
      <w:r>
        <w:rPr>
          <w:spacing w:val="-14"/>
        </w:rPr>
        <w:t> </w:t>
      </w:r>
      <w:r>
        <w:rPr/>
        <w:t>económico </w:t>
      </w:r>
      <w:r>
        <w:rPr>
          <w:spacing w:val="-4"/>
        </w:rPr>
        <w:t>i).-</w:t>
      </w:r>
      <w:r>
        <w:rPr/>
        <w:tab/>
        <w:t>Fraccionamiento habitacional popular</w:t>
      </w:r>
    </w:p>
    <w:p>
      <w:pPr>
        <w:pStyle w:val="BodyText"/>
        <w:tabs>
          <w:tab w:pos="1560" w:val="left" w:leader="none"/>
        </w:tabs>
        <w:spacing w:before="1"/>
        <w:ind w:left="825" w:right="3815"/>
      </w:pPr>
      <w:r>
        <w:rPr>
          <w:spacing w:val="-4"/>
        </w:rPr>
        <w:t>j).-</w:t>
      </w:r>
      <w:r>
        <w:rPr/>
        <w:tab/>
        <w:t>Fraccionamiento habitacional de interés social </w:t>
      </w:r>
      <w:r>
        <w:rPr>
          <w:spacing w:val="-4"/>
        </w:rPr>
        <w:t>k).-</w:t>
      </w:r>
      <w:r>
        <w:rPr/>
        <w:tab/>
        <w:t>Fraccionamiento habitacional de interés medio </w:t>
      </w:r>
      <w:r>
        <w:rPr>
          <w:spacing w:val="-4"/>
        </w:rPr>
        <w:t>l).-</w:t>
      </w:r>
      <w:r>
        <w:rPr/>
        <w:tab/>
        <w:t>Fraccionamiento</w:t>
      </w:r>
      <w:r>
        <w:rPr>
          <w:spacing w:val="-13"/>
        </w:rPr>
        <w:t> </w:t>
      </w:r>
      <w:r>
        <w:rPr/>
        <w:t>habitacional</w:t>
      </w:r>
      <w:r>
        <w:rPr>
          <w:spacing w:val="-13"/>
        </w:rPr>
        <w:t> </w:t>
      </w:r>
      <w:r>
        <w:rPr/>
        <w:t>residencial</w:t>
      </w:r>
      <w:r>
        <w:rPr>
          <w:spacing w:val="-13"/>
        </w:rPr>
        <w:t> </w:t>
      </w:r>
      <w:r>
        <w:rPr/>
        <w:t>medio </w:t>
      </w:r>
      <w:r>
        <w:rPr>
          <w:spacing w:val="-4"/>
        </w:rPr>
        <w:t>m).-</w:t>
      </w:r>
      <w:r>
        <w:rPr/>
        <w:tab/>
      </w:r>
      <w:r>
        <w:rPr>
          <w:spacing w:val="-40"/>
        </w:rPr>
        <w:t> </w:t>
      </w:r>
      <w:r>
        <w:rPr/>
        <w:t>Fraccionamiento habitacional residencial alto </w:t>
      </w:r>
      <w:r>
        <w:rPr>
          <w:spacing w:val="-4"/>
        </w:rPr>
        <w:t>n).-</w:t>
      </w:r>
      <w:r>
        <w:rPr/>
        <w:tab/>
      </w:r>
      <w:r>
        <w:rPr>
          <w:spacing w:val="-44"/>
        </w:rPr>
        <w:t> </w:t>
      </w:r>
      <w:r>
        <w:rPr/>
        <w:t>Fraccionamiento campestre</w:t>
      </w:r>
    </w:p>
    <w:p>
      <w:pPr>
        <w:pStyle w:val="BodyText"/>
        <w:spacing w:before="3"/>
      </w:pPr>
    </w:p>
    <w:p>
      <w:pPr>
        <w:pStyle w:val="BodyText"/>
        <w:ind w:left="100"/>
        <w:jc w:val="both"/>
      </w:pPr>
      <w:r>
        <w:rPr/>
        <w:t>ARTÍCULO</w:t>
      </w:r>
      <w:r>
        <w:rPr>
          <w:spacing w:val="-11"/>
        </w:rPr>
        <w:t> </w:t>
      </w:r>
      <w:r>
        <w:rPr/>
        <w:t>141.-</w:t>
      </w:r>
      <w:r>
        <w:rPr>
          <w:spacing w:val="-4"/>
        </w:rPr>
        <w:t> </w:t>
      </w:r>
      <w:r>
        <w:rPr/>
        <w:t>Por</w:t>
      </w:r>
      <w:r>
        <w:rPr>
          <w:spacing w:val="-9"/>
        </w:rPr>
        <w:t> </w:t>
      </w:r>
      <w:r>
        <w:rPr/>
        <w:t>la</w:t>
      </w:r>
      <w:r>
        <w:rPr>
          <w:spacing w:val="-6"/>
        </w:rPr>
        <w:t> </w:t>
      </w:r>
      <w:r>
        <w:rPr/>
        <w:t>expedición</w:t>
      </w:r>
      <w:r>
        <w:rPr>
          <w:spacing w:val="-6"/>
        </w:rPr>
        <w:t> </w:t>
      </w:r>
      <w:r>
        <w:rPr/>
        <w:t>de</w:t>
      </w:r>
      <w:r>
        <w:rPr>
          <w:spacing w:val="-7"/>
        </w:rPr>
        <w:t> </w:t>
      </w:r>
      <w:r>
        <w:rPr/>
        <w:t>las</w:t>
      </w:r>
      <w:r>
        <w:rPr>
          <w:spacing w:val="-5"/>
        </w:rPr>
        <w:t> </w:t>
      </w:r>
      <w:r>
        <w:rPr/>
        <w:t>licencias</w:t>
      </w:r>
      <w:r>
        <w:rPr>
          <w:spacing w:val="-5"/>
        </w:rPr>
        <w:t> </w:t>
      </w:r>
      <w:r>
        <w:rPr/>
        <w:t>de</w:t>
      </w:r>
      <w:r>
        <w:rPr>
          <w:spacing w:val="-7"/>
        </w:rPr>
        <w:t> </w:t>
      </w:r>
      <w:r>
        <w:rPr/>
        <w:t>subdivisión</w:t>
      </w:r>
      <w:r>
        <w:rPr>
          <w:spacing w:val="-6"/>
        </w:rPr>
        <w:t> </w:t>
      </w:r>
      <w:r>
        <w:rPr/>
        <w:t>y</w:t>
      </w:r>
      <w:r>
        <w:rPr>
          <w:spacing w:val="-5"/>
        </w:rPr>
        <w:t> </w:t>
      </w:r>
      <w:r>
        <w:rPr/>
        <w:t>autorización</w:t>
      </w:r>
      <w:r>
        <w:rPr>
          <w:spacing w:val="-6"/>
        </w:rPr>
        <w:t> </w:t>
      </w:r>
      <w:r>
        <w:rPr/>
        <w:t>de</w:t>
      </w:r>
      <w:r>
        <w:rPr>
          <w:spacing w:val="47"/>
        </w:rPr>
        <w:t> </w:t>
      </w:r>
      <w:r>
        <w:rPr>
          <w:spacing w:val="-2"/>
        </w:rPr>
        <w:t>fraccionamientos:</w:t>
      </w:r>
    </w:p>
    <w:p>
      <w:pPr>
        <w:spacing w:after="0"/>
        <w:jc w:val="both"/>
        <w:sectPr>
          <w:pgSz w:w="12250" w:h="15830"/>
          <w:pgMar w:header="0" w:footer="877" w:top="1680" w:bottom="1060" w:left="1460" w:right="1200"/>
        </w:sectPr>
      </w:pPr>
    </w:p>
    <w:p>
      <w:pPr>
        <w:pStyle w:val="BodyText"/>
        <w:spacing w:before="85"/>
      </w:pPr>
    </w:p>
    <w:p>
      <w:pPr>
        <w:pStyle w:val="BodyText"/>
        <w:tabs>
          <w:tab w:pos="806" w:val="left" w:leader="none"/>
        </w:tabs>
        <w:ind w:left="100"/>
      </w:pPr>
      <w:r>
        <w:rPr>
          <w:spacing w:val="-5"/>
        </w:rPr>
        <w:t>1.-</w:t>
      </w:r>
      <w:r>
        <w:rPr/>
        <w:tab/>
        <w:t>Por</w:t>
      </w:r>
      <w:r>
        <w:rPr>
          <w:spacing w:val="-12"/>
        </w:rPr>
        <w:t> </w:t>
      </w:r>
      <w:r>
        <w:rPr/>
        <w:t>la</w:t>
      </w:r>
      <w:r>
        <w:rPr>
          <w:spacing w:val="-10"/>
        </w:rPr>
        <w:t> </w:t>
      </w:r>
      <w:r>
        <w:rPr/>
        <w:t>autorización</w:t>
      </w:r>
      <w:r>
        <w:rPr>
          <w:spacing w:val="-10"/>
        </w:rPr>
        <w:t> </w:t>
      </w:r>
      <w:r>
        <w:rPr/>
        <w:t>de</w:t>
      </w:r>
      <w:r>
        <w:rPr>
          <w:spacing w:val="-10"/>
        </w:rPr>
        <w:t> </w:t>
      </w:r>
      <w:r>
        <w:rPr/>
        <w:t>subdivisiones</w:t>
      </w:r>
      <w:r>
        <w:rPr>
          <w:spacing w:val="-10"/>
        </w:rPr>
        <w:t> </w:t>
      </w:r>
      <w:r>
        <w:rPr/>
        <w:t>y/o</w:t>
      </w:r>
      <w:r>
        <w:rPr>
          <w:spacing w:val="-10"/>
        </w:rPr>
        <w:t> </w:t>
      </w:r>
      <w:r>
        <w:rPr/>
        <w:t>fraccionamientos</w:t>
      </w:r>
      <w:r>
        <w:rPr>
          <w:spacing w:val="-9"/>
        </w:rPr>
        <w:t> </w:t>
      </w:r>
      <w:r>
        <w:rPr/>
        <w:t>habitacionales</w:t>
      </w:r>
      <w:r>
        <w:rPr>
          <w:spacing w:val="-9"/>
        </w:rPr>
        <w:t> </w:t>
      </w:r>
      <w:r>
        <w:rPr/>
        <w:t>de</w:t>
      </w:r>
      <w:r>
        <w:rPr>
          <w:spacing w:val="-10"/>
        </w:rPr>
        <w:t> </w:t>
      </w:r>
      <w:r>
        <w:rPr>
          <w:spacing w:val="-2"/>
        </w:rPr>
        <w:t>tipos:</w:t>
      </w:r>
    </w:p>
    <w:p>
      <w:pPr>
        <w:pStyle w:val="BodyText"/>
        <w:spacing w:before="1"/>
      </w:pPr>
    </w:p>
    <w:p>
      <w:pPr>
        <w:pStyle w:val="ListParagraph"/>
        <w:numPr>
          <w:ilvl w:val="0"/>
          <w:numId w:val="5"/>
        </w:numPr>
        <w:tabs>
          <w:tab w:pos="1517" w:val="left" w:leader="none"/>
        </w:tabs>
        <w:spacing w:line="240" w:lineRule="auto" w:before="0" w:after="0"/>
        <w:ind w:left="1517" w:right="127" w:hanging="711"/>
        <w:jc w:val="left"/>
        <w:rPr>
          <w:sz w:val="20"/>
        </w:rPr>
      </w:pPr>
      <w:r>
        <w:rPr>
          <w:sz w:val="20"/>
        </w:rPr>
        <w:t>Económico, popular, de interés</w:t>
      </w:r>
      <w:r>
        <w:rPr>
          <w:spacing w:val="-2"/>
          <w:sz w:val="20"/>
        </w:rPr>
        <w:t> </w:t>
      </w:r>
      <w:r>
        <w:rPr>
          <w:sz w:val="20"/>
        </w:rPr>
        <w:t>social y</w:t>
      </w:r>
      <w:r>
        <w:rPr>
          <w:spacing w:val="-2"/>
          <w:sz w:val="20"/>
        </w:rPr>
        <w:t> </w:t>
      </w:r>
      <w:r>
        <w:rPr>
          <w:sz w:val="20"/>
        </w:rPr>
        <w:t>de</w:t>
      </w:r>
      <w:r>
        <w:rPr>
          <w:spacing w:val="-3"/>
          <w:sz w:val="20"/>
        </w:rPr>
        <w:t> </w:t>
      </w:r>
      <w:r>
        <w:rPr>
          <w:sz w:val="20"/>
        </w:rPr>
        <w:t>interés</w:t>
      </w:r>
      <w:r>
        <w:rPr>
          <w:spacing w:val="-2"/>
          <w:sz w:val="20"/>
        </w:rPr>
        <w:t> </w:t>
      </w:r>
      <w:r>
        <w:rPr>
          <w:sz w:val="20"/>
        </w:rPr>
        <w:t>medio, así como</w:t>
      </w:r>
      <w:r>
        <w:rPr>
          <w:spacing w:val="-3"/>
          <w:sz w:val="20"/>
        </w:rPr>
        <w:t> </w:t>
      </w:r>
      <w:r>
        <w:rPr>
          <w:sz w:val="20"/>
        </w:rPr>
        <w:t>relotificaciones de</w:t>
      </w:r>
      <w:r>
        <w:rPr>
          <w:spacing w:val="-3"/>
          <w:sz w:val="20"/>
        </w:rPr>
        <w:t> </w:t>
      </w:r>
      <w:r>
        <w:rPr>
          <w:sz w:val="20"/>
        </w:rPr>
        <w:t>los mismos, fusión de predios</w:t>
      </w:r>
      <w:r>
        <w:rPr>
          <w:spacing w:val="40"/>
          <w:sz w:val="20"/>
        </w:rPr>
        <w:t> </w:t>
      </w:r>
      <w:r>
        <w:rPr>
          <w:sz w:val="20"/>
        </w:rPr>
        <w:t>y constitución de régimen de propiedad en condominio:</w:t>
      </w:r>
    </w:p>
    <w:p>
      <w:pPr>
        <w:pStyle w:val="ListParagraph"/>
        <w:numPr>
          <w:ilvl w:val="0"/>
          <w:numId w:val="5"/>
        </w:numPr>
        <w:tabs>
          <w:tab w:pos="1516" w:val="left" w:leader="none"/>
        </w:tabs>
        <w:spacing w:line="240" w:lineRule="auto" w:before="1" w:after="0"/>
        <w:ind w:left="1516" w:right="0" w:hanging="710"/>
        <w:jc w:val="left"/>
        <w:rPr>
          <w:sz w:val="20"/>
        </w:rPr>
      </w:pPr>
      <w:r>
        <w:rPr>
          <w:sz w:val="20"/>
        </w:rPr>
        <w:t>Los</w:t>
      </w:r>
      <w:r>
        <w:rPr>
          <w:spacing w:val="-6"/>
          <w:sz w:val="20"/>
        </w:rPr>
        <w:t> </w:t>
      </w:r>
      <w:r>
        <w:rPr>
          <w:sz w:val="20"/>
        </w:rPr>
        <w:t>que</w:t>
      </w:r>
      <w:r>
        <w:rPr>
          <w:spacing w:val="-6"/>
          <w:sz w:val="20"/>
        </w:rPr>
        <w:t> </w:t>
      </w:r>
      <w:r>
        <w:rPr>
          <w:sz w:val="20"/>
        </w:rPr>
        <w:t>se</w:t>
      </w:r>
      <w:r>
        <w:rPr>
          <w:spacing w:val="-6"/>
          <w:sz w:val="20"/>
        </w:rPr>
        <w:t> </w:t>
      </w:r>
      <w:r>
        <w:rPr>
          <w:sz w:val="20"/>
        </w:rPr>
        <w:t>ubiquen</w:t>
      </w:r>
      <w:r>
        <w:rPr>
          <w:spacing w:val="-6"/>
          <w:sz w:val="20"/>
        </w:rPr>
        <w:t> </w:t>
      </w:r>
      <w:r>
        <w:rPr>
          <w:sz w:val="20"/>
        </w:rPr>
        <w:t>en</w:t>
      </w:r>
      <w:r>
        <w:rPr>
          <w:spacing w:val="-7"/>
          <w:sz w:val="20"/>
        </w:rPr>
        <w:t> </w:t>
      </w:r>
      <w:r>
        <w:rPr>
          <w:sz w:val="20"/>
        </w:rPr>
        <w:t>zona</w:t>
      </w:r>
      <w:r>
        <w:rPr>
          <w:spacing w:val="-6"/>
          <w:sz w:val="20"/>
        </w:rPr>
        <w:t> </w:t>
      </w:r>
      <w:r>
        <w:rPr>
          <w:sz w:val="20"/>
        </w:rPr>
        <w:t>metropolitana,</w:t>
      </w:r>
      <w:r>
        <w:rPr>
          <w:spacing w:val="-3"/>
          <w:sz w:val="20"/>
        </w:rPr>
        <w:t> </w:t>
      </w:r>
      <w:r>
        <w:rPr>
          <w:sz w:val="20"/>
        </w:rPr>
        <w:t>por</w:t>
      </w:r>
      <w:r>
        <w:rPr>
          <w:spacing w:val="-5"/>
          <w:sz w:val="20"/>
        </w:rPr>
        <w:t> </w:t>
      </w:r>
      <w:r>
        <w:rPr>
          <w:spacing w:val="-4"/>
          <w:sz w:val="20"/>
        </w:rPr>
        <w:t>lote</w:t>
      </w:r>
    </w:p>
    <w:p>
      <w:pPr>
        <w:pStyle w:val="ListParagraph"/>
        <w:numPr>
          <w:ilvl w:val="0"/>
          <w:numId w:val="5"/>
        </w:numPr>
        <w:tabs>
          <w:tab w:pos="1516" w:val="left" w:leader="none"/>
        </w:tabs>
        <w:spacing w:line="240" w:lineRule="auto" w:before="1" w:after="0"/>
        <w:ind w:left="1516" w:right="0" w:hanging="710"/>
        <w:jc w:val="left"/>
        <w:rPr>
          <w:sz w:val="20"/>
        </w:rPr>
      </w:pPr>
      <w:r>
        <w:rPr>
          <w:sz w:val="20"/>
        </w:rPr>
        <w:t>Para</w:t>
      </w:r>
      <w:r>
        <w:rPr>
          <w:spacing w:val="-6"/>
          <w:sz w:val="20"/>
        </w:rPr>
        <w:t> </w:t>
      </w:r>
      <w:r>
        <w:rPr>
          <w:sz w:val="20"/>
        </w:rPr>
        <w:t>los</w:t>
      </w:r>
      <w:r>
        <w:rPr>
          <w:spacing w:val="-5"/>
          <w:sz w:val="20"/>
        </w:rPr>
        <w:t> </w:t>
      </w:r>
      <w:r>
        <w:rPr>
          <w:sz w:val="20"/>
        </w:rPr>
        <w:t>que</w:t>
      </w:r>
      <w:r>
        <w:rPr>
          <w:spacing w:val="-6"/>
          <w:sz w:val="20"/>
        </w:rPr>
        <w:t> </w:t>
      </w:r>
      <w:r>
        <w:rPr>
          <w:sz w:val="20"/>
        </w:rPr>
        <w:t>se</w:t>
      </w:r>
      <w:r>
        <w:rPr>
          <w:spacing w:val="-6"/>
          <w:sz w:val="20"/>
        </w:rPr>
        <w:t> </w:t>
      </w:r>
      <w:r>
        <w:rPr>
          <w:sz w:val="20"/>
        </w:rPr>
        <w:t>ubiquen</w:t>
      </w:r>
      <w:r>
        <w:rPr>
          <w:spacing w:val="-6"/>
          <w:sz w:val="20"/>
        </w:rPr>
        <w:t> </w:t>
      </w:r>
      <w:r>
        <w:rPr>
          <w:sz w:val="20"/>
        </w:rPr>
        <w:t>en</w:t>
      </w:r>
      <w:r>
        <w:rPr>
          <w:spacing w:val="-6"/>
          <w:sz w:val="20"/>
        </w:rPr>
        <w:t> </w:t>
      </w:r>
      <w:r>
        <w:rPr>
          <w:sz w:val="20"/>
        </w:rPr>
        <w:t>el</w:t>
      </w:r>
      <w:r>
        <w:rPr>
          <w:spacing w:val="-6"/>
          <w:sz w:val="20"/>
        </w:rPr>
        <w:t> </w:t>
      </w:r>
      <w:r>
        <w:rPr>
          <w:sz w:val="20"/>
        </w:rPr>
        <w:t>resto</w:t>
      </w:r>
      <w:r>
        <w:rPr>
          <w:spacing w:val="-6"/>
          <w:sz w:val="20"/>
        </w:rPr>
        <w:t> </w:t>
      </w:r>
      <w:r>
        <w:rPr>
          <w:sz w:val="20"/>
        </w:rPr>
        <w:t>del</w:t>
      </w:r>
      <w:r>
        <w:rPr>
          <w:spacing w:val="-6"/>
          <w:sz w:val="20"/>
        </w:rPr>
        <w:t> </w:t>
      </w:r>
      <w:r>
        <w:rPr>
          <w:sz w:val="20"/>
        </w:rPr>
        <w:t>territorio</w:t>
      </w:r>
      <w:r>
        <w:rPr>
          <w:spacing w:val="-5"/>
          <w:sz w:val="20"/>
        </w:rPr>
        <w:t> </w:t>
      </w:r>
      <w:r>
        <w:rPr>
          <w:sz w:val="20"/>
        </w:rPr>
        <w:t>del</w:t>
      </w:r>
      <w:r>
        <w:rPr>
          <w:spacing w:val="-6"/>
          <w:sz w:val="20"/>
        </w:rPr>
        <w:t> </w:t>
      </w:r>
      <w:r>
        <w:rPr>
          <w:sz w:val="20"/>
        </w:rPr>
        <w:t>municipio,</w:t>
      </w:r>
      <w:r>
        <w:rPr>
          <w:spacing w:val="-4"/>
          <w:sz w:val="20"/>
        </w:rPr>
        <w:t> </w:t>
      </w:r>
      <w:r>
        <w:rPr>
          <w:sz w:val="20"/>
        </w:rPr>
        <w:t>por</w:t>
      </w:r>
      <w:r>
        <w:rPr>
          <w:spacing w:val="-4"/>
          <w:sz w:val="20"/>
        </w:rPr>
        <w:t> lote</w:t>
      </w:r>
    </w:p>
    <w:p>
      <w:pPr>
        <w:pStyle w:val="ListParagraph"/>
        <w:numPr>
          <w:ilvl w:val="0"/>
          <w:numId w:val="5"/>
        </w:numPr>
        <w:tabs>
          <w:tab w:pos="1517" w:val="left" w:leader="none"/>
        </w:tabs>
        <w:spacing w:line="240" w:lineRule="auto" w:before="0" w:after="0"/>
        <w:ind w:left="1517" w:right="127" w:hanging="711"/>
        <w:jc w:val="left"/>
        <w:rPr>
          <w:sz w:val="20"/>
        </w:rPr>
      </w:pPr>
      <w:r>
        <w:rPr>
          <w:sz w:val="20"/>
        </w:rPr>
        <w:t>Relotificaciones en subdivisiones o fraccionamientos,</w:t>
      </w:r>
      <w:r>
        <w:rPr>
          <w:spacing w:val="-1"/>
          <w:sz w:val="20"/>
        </w:rPr>
        <w:t> </w:t>
      </w:r>
      <w:r>
        <w:rPr>
          <w:sz w:val="20"/>
        </w:rPr>
        <w:t>pagarán en forma proporcional a la superficie a</w:t>
      </w:r>
      <w:r>
        <w:rPr>
          <w:spacing w:val="75"/>
          <w:sz w:val="20"/>
        </w:rPr>
        <w:t> </w:t>
      </w:r>
      <w:r>
        <w:rPr>
          <w:sz w:val="20"/>
        </w:rPr>
        <w:t>relotificar, sobre el costo de los derechos causados por la expedición de la</w:t>
      </w:r>
    </w:p>
    <w:p>
      <w:pPr>
        <w:pStyle w:val="BodyText"/>
        <w:spacing w:line="228" w:lineRule="exact" w:before="1"/>
        <w:ind w:left="2223"/>
      </w:pPr>
      <w:r>
        <w:rPr>
          <w:spacing w:val="-2"/>
        </w:rPr>
        <w:t>licencia.</w:t>
      </w:r>
    </w:p>
    <w:p>
      <w:pPr>
        <w:pStyle w:val="ListParagraph"/>
        <w:numPr>
          <w:ilvl w:val="0"/>
          <w:numId w:val="5"/>
        </w:numPr>
        <w:tabs>
          <w:tab w:pos="1516" w:val="left" w:leader="none"/>
        </w:tabs>
        <w:spacing w:line="228" w:lineRule="exact" w:before="0" w:after="0"/>
        <w:ind w:left="1516" w:right="0" w:hanging="710"/>
        <w:jc w:val="left"/>
        <w:rPr>
          <w:sz w:val="20"/>
        </w:rPr>
      </w:pPr>
      <w:r>
        <w:rPr>
          <w:sz w:val="20"/>
        </w:rPr>
        <w:t>Por</w:t>
      </w:r>
      <w:r>
        <w:rPr>
          <w:spacing w:val="-3"/>
          <w:sz w:val="20"/>
        </w:rPr>
        <w:t> </w:t>
      </w:r>
      <w:r>
        <w:rPr>
          <w:sz w:val="20"/>
        </w:rPr>
        <w:t>fusión</w:t>
      </w:r>
      <w:r>
        <w:rPr>
          <w:spacing w:val="-4"/>
          <w:sz w:val="20"/>
        </w:rPr>
        <w:t> </w:t>
      </w:r>
      <w:r>
        <w:rPr>
          <w:sz w:val="20"/>
        </w:rPr>
        <w:t>de</w:t>
      </w:r>
      <w:r>
        <w:rPr>
          <w:spacing w:val="-3"/>
          <w:sz w:val="20"/>
        </w:rPr>
        <w:t> </w:t>
      </w:r>
      <w:r>
        <w:rPr>
          <w:spacing w:val="-2"/>
          <w:sz w:val="20"/>
        </w:rPr>
        <w:t>predios</w:t>
      </w:r>
    </w:p>
    <w:p>
      <w:pPr>
        <w:pStyle w:val="ListParagraph"/>
        <w:numPr>
          <w:ilvl w:val="0"/>
          <w:numId w:val="5"/>
        </w:numPr>
        <w:tabs>
          <w:tab w:pos="1517" w:val="left" w:leader="none"/>
        </w:tabs>
        <w:spacing w:line="240" w:lineRule="auto" w:before="1" w:after="0"/>
        <w:ind w:left="1517" w:right="126" w:hanging="711"/>
        <w:jc w:val="left"/>
        <w:rPr>
          <w:sz w:val="20"/>
        </w:rPr>
      </w:pPr>
      <w:r>
        <w:rPr>
          <w:sz w:val="20"/>
        </w:rPr>
        <w:t>Constitución de régimen de propiedad en condominio se pagará tomando como base la suma de las áreas de propiedad</w:t>
      </w:r>
    </w:p>
    <w:p>
      <w:pPr>
        <w:pStyle w:val="BodyText"/>
        <w:spacing w:before="1"/>
      </w:pPr>
    </w:p>
    <w:p>
      <w:pPr>
        <w:pStyle w:val="BodyText"/>
        <w:ind w:left="100"/>
      </w:pPr>
      <w:r>
        <w:rPr/>
        <w:t>Por</w:t>
      </w:r>
      <w:r>
        <w:rPr>
          <w:spacing w:val="-5"/>
        </w:rPr>
        <w:t> </w:t>
      </w:r>
      <w:r>
        <w:rPr/>
        <w:t>autorización</w:t>
      </w:r>
      <w:r>
        <w:rPr>
          <w:spacing w:val="-6"/>
        </w:rPr>
        <w:t> </w:t>
      </w:r>
      <w:r>
        <w:rPr/>
        <w:t>y</w:t>
      </w:r>
      <w:r>
        <w:rPr>
          <w:spacing w:val="-5"/>
        </w:rPr>
        <w:t> </w:t>
      </w:r>
      <w:r>
        <w:rPr/>
        <w:t>certificación</w:t>
      </w:r>
      <w:r>
        <w:rPr>
          <w:spacing w:val="46"/>
        </w:rPr>
        <w:t> </w:t>
      </w:r>
      <w:r>
        <w:rPr/>
        <w:t>de</w:t>
      </w:r>
      <w:r>
        <w:rPr>
          <w:spacing w:val="-6"/>
        </w:rPr>
        <w:t> </w:t>
      </w:r>
      <w:r>
        <w:rPr/>
        <w:t>libros</w:t>
      </w:r>
      <w:r>
        <w:rPr>
          <w:spacing w:val="-5"/>
        </w:rPr>
        <w:t> </w:t>
      </w:r>
      <w:r>
        <w:rPr/>
        <w:t>de</w:t>
      </w:r>
      <w:r>
        <w:rPr>
          <w:spacing w:val="-6"/>
        </w:rPr>
        <w:t> </w:t>
      </w:r>
      <w:r>
        <w:rPr/>
        <w:t>actas</w:t>
      </w:r>
      <w:r>
        <w:rPr>
          <w:spacing w:val="-8"/>
        </w:rPr>
        <w:t> </w:t>
      </w:r>
      <w:r>
        <w:rPr/>
        <w:t>de</w:t>
      </w:r>
      <w:r>
        <w:rPr>
          <w:spacing w:val="-6"/>
        </w:rPr>
        <w:t> </w:t>
      </w:r>
      <w:r>
        <w:rPr/>
        <w:t>régimen</w:t>
      </w:r>
      <w:r>
        <w:rPr>
          <w:spacing w:val="-6"/>
        </w:rPr>
        <w:t> </w:t>
      </w:r>
      <w:r>
        <w:rPr/>
        <w:t>de</w:t>
      </w:r>
      <w:r>
        <w:rPr>
          <w:spacing w:val="-5"/>
        </w:rPr>
        <w:t> </w:t>
      </w:r>
      <w:r>
        <w:rPr/>
        <w:t>propiedad</w:t>
      </w:r>
      <w:r>
        <w:rPr>
          <w:spacing w:val="45"/>
        </w:rPr>
        <w:t> </w:t>
      </w:r>
      <w:r>
        <w:rPr/>
        <w:t>en</w:t>
      </w:r>
      <w:r>
        <w:rPr>
          <w:spacing w:val="19"/>
        </w:rPr>
        <w:t> </w:t>
      </w:r>
      <w:r>
        <w:rPr>
          <w:spacing w:val="-2"/>
        </w:rPr>
        <w:t>condominio</w:t>
      </w:r>
    </w:p>
    <w:p>
      <w:pPr>
        <w:pStyle w:val="BodyText"/>
        <w:spacing w:before="1"/>
      </w:pPr>
    </w:p>
    <w:p>
      <w:pPr>
        <w:pStyle w:val="BodyText"/>
        <w:ind w:left="806" w:right="129" w:hanging="707"/>
        <w:jc w:val="both"/>
      </w:pPr>
      <w:r>
        <w:rPr/>
        <w:t>2.-</w:t>
      </w:r>
      <w:r>
        <w:rPr>
          <w:spacing w:val="80"/>
          <w:w w:val="150"/>
        </w:rPr>
        <w:t>  </w:t>
      </w:r>
      <w:r>
        <w:rPr/>
        <w:t>Por</w:t>
      </w:r>
      <w:r>
        <w:rPr>
          <w:spacing w:val="37"/>
        </w:rPr>
        <w:t> </w:t>
      </w:r>
      <w:r>
        <w:rPr/>
        <w:t>la</w:t>
      </w:r>
      <w:r>
        <w:rPr>
          <w:spacing w:val="35"/>
        </w:rPr>
        <w:t> </w:t>
      </w:r>
      <w:r>
        <w:rPr/>
        <w:t>autorización</w:t>
      </w:r>
      <w:r>
        <w:rPr>
          <w:spacing w:val="35"/>
        </w:rPr>
        <w:t> </w:t>
      </w:r>
      <w:r>
        <w:rPr/>
        <w:t>de</w:t>
      </w:r>
      <w:r>
        <w:rPr>
          <w:spacing w:val="35"/>
        </w:rPr>
        <w:t> </w:t>
      </w:r>
      <w:r>
        <w:rPr/>
        <w:t>fraccionamiento</w:t>
      </w:r>
      <w:r>
        <w:rPr>
          <w:spacing w:val="80"/>
        </w:rPr>
        <w:t> </w:t>
      </w:r>
      <w:r>
        <w:rPr/>
        <w:t>o</w:t>
      </w:r>
      <w:r>
        <w:rPr>
          <w:spacing w:val="38"/>
        </w:rPr>
        <w:t> </w:t>
      </w:r>
      <w:r>
        <w:rPr/>
        <w:t>subdivisiones</w:t>
      </w:r>
      <w:r>
        <w:rPr>
          <w:spacing w:val="37"/>
        </w:rPr>
        <w:t> </w:t>
      </w:r>
      <w:r>
        <w:rPr/>
        <w:t>de</w:t>
      </w:r>
      <w:r>
        <w:rPr>
          <w:spacing w:val="80"/>
        </w:rPr>
        <w:t> </w:t>
      </w:r>
      <w:r>
        <w:rPr/>
        <w:t>tipo</w:t>
      </w:r>
      <w:r>
        <w:rPr>
          <w:spacing w:val="80"/>
        </w:rPr>
        <w:t> </w:t>
      </w:r>
      <w:r>
        <w:rPr/>
        <w:t>residencial</w:t>
      </w:r>
      <w:r>
        <w:rPr>
          <w:spacing w:val="35"/>
        </w:rPr>
        <w:t> </w:t>
      </w:r>
      <w:r>
        <w:rPr/>
        <w:t>alto,</w:t>
      </w:r>
      <w:r>
        <w:rPr>
          <w:spacing w:val="39"/>
        </w:rPr>
        <w:t> </w:t>
      </w:r>
      <w:r>
        <w:rPr/>
        <w:t>residencial medio, campestre, Industrial y comercial se cobrarán derechos a razón de 8% del valor catastral de la superficie del terreno, más el 7.5%</w:t>
      </w:r>
      <w:r>
        <w:rPr>
          <w:spacing w:val="80"/>
        </w:rPr>
        <w:t> </w:t>
      </w:r>
      <w:r>
        <w:rPr/>
        <w:t>del valor de las obras de urbanización.</w:t>
      </w:r>
    </w:p>
    <w:p>
      <w:pPr>
        <w:pStyle w:val="BodyText"/>
        <w:spacing w:before="4"/>
      </w:pPr>
    </w:p>
    <w:p>
      <w:pPr>
        <w:pStyle w:val="BodyText"/>
        <w:tabs>
          <w:tab w:pos="1094" w:val="left" w:leader="none"/>
        </w:tabs>
        <w:spacing w:line="237" w:lineRule="auto"/>
        <w:ind w:left="1094" w:right="120" w:hanging="995"/>
        <w:jc w:val="both"/>
      </w:pPr>
      <w:r>
        <w:rPr>
          <w:spacing w:val="-4"/>
        </w:rPr>
        <w:t>3.-</w:t>
      </w:r>
      <w:r>
        <w:rPr/>
        <w:tab/>
        <w:t>La autorización de fraccionamientos de urbanización progresiva atenderán al tratamiento previsto para ellos en</w:t>
      </w:r>
      <w:r>
        <w:rPr>
          <w:spacing w:val="-3"/>
        </w:rPr>
        <w:t> </w:t>
      </w:r>
      <w:r>
        <w:rPr/>
        <w:t>la Ley</w:t>
      </w:r>
      <w:r>
        <w:rPr>
          <w:spacing w:val="-2"/>
        </w:rPr>
        <w:t> </w:t>
      </w:r>
      <w:r>
        <w:rPr/>
        <w:t>de</w:t>
      </w:r>
      <w:r>
        <w:rPr>
          <w:spacing w:val="-3"/>
        </w:rPr>
        <w:t> </w:t>
      </w:r>
      <w:r>
        <w:rPr/>
        <w:t>Asentamientos</w:t>
      </w:r>
      <w:r>
        <w:rPr>
          <w:spacing w:val="-2"/>
        </w:rPr>
        <w:t> </w:t>
      </w:r>
      <w:r>
        <w:rPr/>
        <w:t>Humanos, Desarrollo Urbano, y</w:t>
      </w:r>
      <w:r>
        <w:rPr>
          <w:spacing w:val="-2"/>
        </w:rPr>
        <w:t> </w:t>
      </w:r>
      <w:r>
        <w:rPr/>
        <w:t>Ordenamiento Territorial del Estado de Hidalgo y su reglamento.</w:t>
      </w:r>
    </w:p>
    <w:p>
      <w:pPr>
        <w:pStyle w:val="BodyText"/>
        <w:spacing w:before="2"/>
      </w:pPr>
    </w:p>
    <w:p>
      <w:pPr>
        <w:pStyle w:val="BodyText"/>
        <w:ind w:left="100" w:right="125"/>
        <w:jc w:val="both"/>
      </w:pPr>
      <w:r>
        <w:rPr/>
        <w:t>Por la primera prorroga de autorizaciones de subdivisión y autorización de fraccionamientos se cobrara una</w:t>
      </w:r>
      <w:r>
        <w:rPr>
          <w:spacing w:val="40"/>
        </w:rPr>
        <w:t> </w:t>
      </w:r>
      <w:r>
        <w:rPr/>
        <w:t>cuota no</w:t>
      </w:r>
      <w:r>
        <w:rPr>
          <w:spacing w:val="-3"/>
        </w:rPr>
        <w:t> </w:t>
      </w:r>
      <w:r>
        <w:rPr/>
        <w:t>mayor al</w:t>
      </w:r>
      <w:r>
        <w:rPr>
          <w:spacing w:val="-3"/>
        </w:rPr>
        <w:t> </w:t>
      </w:r>
      <w:r>
        <w:rPr/>
        <w:t>diez por ciento</w:t>
      </w:r>
      <w:r>
        <w:rPr>
          <w:spacing w:val="-3"/>
        </w:rPr>
        <w:t> </w:t>
      </w:r>
      <w:r>
        <w:rPr/>
        <w:t>del valor pagado por la licencia original, las posteriores generaran una cuota del 50% del valor pagado por la autorización original.</w:t>
      </w:r>
    </w:p>
    <w:p>
      <w:pPr>
        <w:pStyle w:val="BodyText"/>
        <w:spacing w:before="2"/>
      </w:pPr>
    </w:p>
    <w:p>
      <w:pPr>
        <w:pStyle w:val="BodyText"/>
        <w:ind w:left="100" w:right="123"/>
        <w:jc w:val="both"/>
      </w:pPr>
      <w:r>
        <w:rPr/>
        <w:t>ARTÍCULO 142.-</w:t>
      </w:r>
      <w:r>
        <w:rPr>
          <w:spacing w:val="40"/>
        </w:rPr>
        <w:t> </w:t>
      </w:r>
      <w:r>
        <w:rPr/>
        <w:t>Para el cobro de los derechos previstos en el Artículo anterior, lo municipios que no cuenten con Plan de Desarrollo Urbano vigente, en términos de la Ley de Asentamientos Humanos, Desarrollo Urbano y Ordenamiento Territorial del Estado de Hidalgo y su reglamento podrán suscribir convenio con la autoridad estatal correspondiente para que esta última se haga cargo de estas</w:t>
      </w:r>
      <w:r>
        <w:rPr>
          <w:spacing w:val="40"/>
        </w:rPr>
        <w:t> </w:t>
      </w:r>
      <w:r>
        <w:rPr/>
        <w:t>funciones, de</w:t>
      </w:r>
      <w:r>
        <w:rPr>
          <w:spacing w:val="-2"/>
        </w:rPr>
        <w:t> </w:t>
      </w:r>
      <w:r>
        <w:rPr/>
        <w:t>conformidad</w:t>
      </w:r>
      <w:r>
        <w:rPr>
          <w:spacing w:val="-2"/>
        </w:rPr>
        <w:t> </w:t>
      </w:r>
      <w:r>
        <w:rPr/>
        <w:t>con</w:t>
      </w:r>
      <w:r>
        <w:rPr>
          <w:spacing w:val="-2"/>
        </w:rPr>
        <w:t> </w:t>
      </w:r>
      <w:r>
        <w:rPr/>
        <w:t>la</w:t>
      </w:r>
      <w:r>
        <w:rPr>
          <w:spacing w:val="-2"/>
        </w:rPr>
        <w:t> </w:t>
      </w:r>
      <w:r>
        <w:rPr/>
        <w:t>normatividad</w:t>
      </w:r>
      <w:r>
        <w:rPr>
          <w:spacing w:val="-2"/>
        </w:rPr>
        <w:t> </w:t>
      </w:r>
      <w:r>
        <w:rPr/>
        <w:t>referida</w:t>
      </w:r>
      <w:r>
        <w:rPr>
          <w:spacing w:val="-2"/>
        </w:rPr>
        <w:t> </w:t>
      </w:r>
      <w:r>
        <w:rPr/>
        <w:t>y</w:t>
      </w:r>
      <w:r>
        <w:rPr>
          <w:spacing w:val="-1"/>
        </w:rPr>
        <w:t> </w:t>
      </w:r>
      <w:r>
        <w:rPr/>
        <w:t>lo</w:t>
      </w:r>
      <w:r>
        <w:rPr>
          <w:spacing w:val="-2"/>
        </w:rPr>
        <w:t> </w:t>
      </w:r>
      <w:r>
        <w:rPr/>
        <w:t>previsto</w:t>
      </w:r>
      <w:r>
        <w:rPr>
          <w:spacing w:val="-2"/>
        </w:rPr>
        <w:t> </w:t>
      </w:r>
      <w:r>
        <w:rPr/>
        <w:t>en</w:t>
      </w:r>
      <w:r>
        <w:rPr>
          <w:spacing w:val="-2"/>
        </w:rPr>
        <w:t> </w:t>
      </w:r>
      <w:r>
        <w:rPr/>
        <w:t>el</w:t>
      </w:r>
      <w:r>
        <w:rPr>
          <w:spacing w:val="-2"/>
        </w:rPr>
        <w:t> </w:t>
      </w:r>
      <w:r>
        <w:rPr/>
        <w:t>numeral</w:t>
      </w:r>
      <w:r>
        <w:rPr>
          <w:spacing w:val="-2"/>
        </w:rPr>
        <w:t> </w:t>
      </w:r>
      <w:r>
        <w:rPr/>
        <w:t>115</w:t>
      </w:r>
      <w:r>
        <w:rPr>
          <w:spacing w:val="40"/>
        </w:rPr>
        <w:t> </w:t>
      </w:r>
      <w:r>
        <w:rPr/>
        <w:t>de</w:t>
      </w:r>
      <w:r>
        <w:rPr>
          <w:spacing w:val="-2"/>
        </w:rPr>
        <w:t> </w:t>
      </w:r>
      <w:r>
        <w:rPr/>
        <w:t>la</w:t>
      </w:r>
      <w:r>
        <w:rPr>
          <w:spacing w:val="-2"/>
        </w:rPr>
        <w:t> </w:t>
      </w:r>
      <w:r>
        <w:rPr/>
        <w:t>Constitución Política de los Estados Unidos Mexicanos, estableciendo en dicho convenio la parte que de dichas contribuciones correspondan al Estado por su participación.</w:t>
      </w:r>
    </w:p>
    <w:p>
      <w:pPr>
        <w:pStyle w:val="BodyText"/>
        <w:spacing w:before="230"/>
        <w:ind w:left="100" w:right="124"/>
        <w:jc w:val="both"/>
      </w:pPr>
      <w:r>
        <w:rPr/>
        <w:t>ARTÍCULO 143.- Las clasificaciones que refieren los Artículos</w:t>
      </w:r>
      <w:r>
        <w:rPr>
          <w:spacing w:val="40"/>
        </w:rPr>
        <w:t> </w:t>
      </w:r>
      <w:r>
        <w:rPr/>
        <w:t>138, 140 y 141 de esta ley</w:t>
      </w:r>
      <w:r>
        <w:rPr>
          <w:spacing w:val="40"/>
        </w:rPr>
        <w:t> </w:t>
      </w:r>
      <w:r>
        <w:rPr/>
        <w:t>deberán atender a las especificaciones establecidas para cada una de ellas en el reglamento de la Ley de Asentamientos Humanos, Desarrollo Urbano y Ordenamiento Territorial del Estado de Hidalgo.</w:t>
      </w:r>
    </w:p>
    <w:p>
      <w:pPr>
        <w:pStyle w:val="BodyText"/>
      </w:pPr>
    </w:p>
    <w:p>
      <w:pPr>
        <w:pStyle w:val="BodyText"/>
        <w:spacing w:before="2"/>
      </w:pPr>
    </w:p>
    <w:p>
      <w:pPr>
        <w:spacing w:before="0"/>
        <w:ind w:left="2815" w:right="2833" w:firstLine="0"/>
        <w:jc w:val="center"/>
        <w:rPr>
          <w:b/>
          <w:sz w:val="20"/>
        </w:rPr>
      </w:pPr>
      <w:r>
        <w:rPr>
          <w:b/>
          <w:sz w:val="20"/>
        </w:rPr>
        <w:t>SECCIÓN</w:t>
      </w:r>
      <w:r>
        <w:rPr>
          <w:b/>
          <w:spacing w:val="-7"/>
          <w:sz w:val="20"/>
        </w:rPr>
        <w:t> </w:t>
      </w:r>
      <w:r>
        <w:rPr>
          <w:b/>
          <w:spacing w:val="-2"/>
          <w:sz w:val="20"/>
        </w:rPr>
        <w:t>CUARTA</w:t>
      </w:r>
    </w:p>
    <w:p>
      <w:pPr>
        <w:spacing w:before="0"/>
        <w:ind w:left="516" w:right="544" w:firstLine="0"/>
        <w:jc w:val="center"/>
        <w:rPr>
          <w:b/>
          <w:sz w:val="20"/>
        </w:rPr>
      </w:pPr>
      <w:r>
        <w:rPr>
          <w:b/>
          <w:sz w:val="20"/>
        </w:rPr>
        <w:t>DERECHOS</w:t>
      </w:r>
      <w:r>
        <w:rPr>
          <w:b/>
          <w:spacing w:val="-7"/>
          <w:sz w:val="20"/>
        </w:rPr>
        <w:t> </w:t>
      </w:r>
      <w:r>
        <w:rPr>
          <w:b/>
          <w:sz w:val="20"/>
        </w:rPr>
        <w:t>POR</w:t>
      </w:r>
      <w:r>
        <w:rPr>
          <w:b/>
          <w:spacing w:val="-9"/>
          <w:sz w:val="20"/>
        </w:rPr>
        <w:t> </w:t>
      </w:r>
      <w:r>
        <w:rPr>
          <w:b/>
          <w:sz w:val="20"/>
        </w:rPr>
        <w:t>LICENCIAS</w:t>
      </w:r>
      <w:r>
        <w:rPr>
          <w:b/>
          <w:spacing w:val="-7"/>
          <w:sz w:val="20"/>
        </w:rPr>
        <w:t> </w:t>
      </w:r>
      <w:r>
        <w:rPr>
          <w:b/>
          <w:sz w:val="20"/>
        </w:rPr>
        <w:t>PARA</w:t>
      </w:r>
      <w:r>
        <w:rPr>
          <w:b/>
          <w:spacing w:val="-5"/>
          <w:sz w:val="20"/>
        </w:rPr>
        <w:t> </w:t>
      </w:r>
      <w:r>
        <w:rPr>
          <w:b/>
          <w:sz w:val="20"/>
        </w:rPr>
        <w:t>CONSTRUCCIÓN,</w:t>
      </w:r>
      <w:r>
        <w:rPr>
          <w:b/>
          <w:spacing w:val="-2"/>
          <w:sz w:val="20"/>
        </w:rPr>
        <w:t> </w:t>
      </w:r>
      <w:r>
        <w:rPr>
          <w:b/>
          <w:sz w:val="20"/>
        </w:rPr>
        <w:t>RECONSTRUCCIÓN,</w:t>
      </w:r>
      <w:r>
        <w:rPr>
          <w:b/>
          <w:spacing w:val="-2"/>
          <w:sz w:val="20"/>
        </w:rPr>
        <w:t> </w:t>
      </w:r>
      <w:r>
        <w:rPr>
          <w:b/>
          <w:sz w:val="20"/>
        </w:rPr>
        <w:t>AMPLIACIÓN Y DEMOLICIÓN</w:t>
      </w:r>
    </w:p>
    <w:p>
      <w:pPr>
        <w:pStyle w:val="BodyText"/>
        <w:spacing w:before="227"/>
        <w:ind w:left="100" w:right="130"/>
        <w:jc w:val="both"/>
      </w:pPr>
      <w:r>
        <w:rPr/>
        <w:t>ARTÍCULO</w:t>
      </w:r>
      <w:r>
        <w:rPr>
          <w:spacing w:val="-4"/>
        </w:rPr>
        <w:t> </w:t>
      </w:r>
      <w:r>
        <w:rPr/>
        <w:t>144.- Es</w:t>
      </w:r>
      <w:r>
        <w:rPr>
          <w:spacing w:val="-1"/>
        </w:rPr>
        <w:t> </w:t>
      </w:r>
      <w:r>
        <w:rPr/>
        <w:t>objeto</w:t>
      </w:r>
      <w:r>
        <w:rPr>
          <w:spacing w:val="-2"/>
        </w:rPr>
        <w:t> </w:t>
      </w:r>
      <w:r>
        <w:rPr/>
        <w:t>de</w:t>
      </w:r>
      <w:r>
        <w:rPr>
          <w:spacing w:val="-2"/>
        </w:rPr>
        <w:t> </w:t>
      </w:r>
      <w:r>
        <w:rPr/>
        <w:t>este</w:t>
      </w:r>
      <w:r>
        <w:rPr>
          <w:spacing w:val="-2"/>
        </w:rPr>
        <w:t> </w:t>
      </w:r>
      <w:r>
        <w:rPr/>
        <w:t>derecho</w:t>
      </w:r>
      <w:r>
        <w:rPr>
          <w:spacing w:val="-2"/>
        </w:rPr>
        <w:t> </w:t>
      </w:r>
      <w:r>
        <w:rPr/>
        <w:t>el</w:t>
      </w:r>
      <w:r>
        <w:rPr>
          <w:spacing w:val="-2"/>
        </w:rPr>
        <w:t> </w:t>
      </w:r>
      <w:r>
        <w:rPr/>
        <w:t>otorgamiento</w:t>
      </w:r>
      <w:r>
        <w:rPr>
          <w:spacing w:val="-2"/>
        </w:rPr>
        <w:t> </w:t>
      </w:r>
      <w:r>
        <w:rPr/>
        <w:t>de</w:t>
      </w:r>
      <w:r>
        <w:rPr>
          <w:spacing w:val="-2"/>
        </w:rPr>
        <w:t> </w:t>
      </w:r>
      <w:r>
        <w:rPr/>
        <w:t>licencias</w:t>
      </w:r>
      <w:r>
        <w:rPr>
          <w:spacing w:val="-1"/>
        </w:rPr>
        <w:t> </w:t>
      </w:r>
      <w:r>
        <w:rPr/>
        <w:t>para</w:t>
      </w:r>
      <w:r>
        <w:rPr>
          <w:spacing w:val="-2"/>
        </w:rPr>
        <w:t> </w:t>
      </w:r>
      <w:r>
        <w:rPr/>
        <w:t>la</w:t>
      </w:r>
      <w:r>
        <w:rPr>
          <w:spacing w:val="-2"/>
        </w:rPr>
        <w:t> </w:t>
      </w:r>
      <w:r>
        <w:rPr/>
        <w:t>construcción, reparación y ampliación</w:t>
      </w:r>
      <w:r>
        <w:rPr>
          <w:spacing w:val="40"/>
        </w:rPr>
        <w:t> </w:t>
      </w:r>
      <w:r>
        <w:rPr/>
        <w:t>de casas, edificios, infraestructura de servicios y bardas, así como su demolición.</w:t>
      </w:r>
    </w:p>
    <w:p>
      <w:pPr>
        <w:pStyle w:val="BodyText"/>
        <w:spacing w:before="2"/>
      </w:pPr>
    </w:p>
    <w:p>
      <w:pPr>
        <w:pStyle w:val="BodyText"/>
        <w:ind w:left="100" w:right="122"/>
        <w:jc w:val="both"/>
      </w:pPr>
      <w:r>
        <w:rPr/>
        <w:t>ARTÍCULO</w:t>
      </w:r>
      <w:r>
        <w:rPr>
          <w:spacing w:val="-4"/>
        </w:rPr>
        <w:t> </w:t>
      </w:r>
      <w:r>
        <w:rPr/>
        <w:t>145.- Este</w:t>
      </w:r>
      <w:r>
        <w:rPr>
          <w:spacing w:val="-2"/>
        </w:rPr>
        <w:t> </w:t>
      </w:r>
      <w:r>
        <w:rPr/>
        <w:t>derecho</w:t>
      </w:r>
      <w:r>
        <w:rPr>
          <w:spacing w:val="-2"/>
        </w:rPr>
        <w:t> </w:t>
      </w:r>
      <w:r>
        <w:rPr/>
        <w:t>se</w:t>
      </w:r>
      <w:r>
        <w:rPr>
          <w:spacing w:val="-2"/>
        </w:rPr>
        <w:t> </w:t>
      </w:r>
      <w:r>
        <w:rPr/>
        <w:t>causará</w:t>
      </w:r>
      <w:r>
        <w:rPr>
          <w:spacing w:val="-7"/>
        </w:rPr>
        <w:t> </w:t>
      </w:r>
      <w:r>
        <w:rPr/>
        <w:t>y</w:t>
      </w:r>
      <w:r>
        <w:rPr>
          <w:spacing w:val="-1"/>
        </w:rPr>
        <w:t> </w:t>
      </w:r>
      <w:r>
        <w:rPr/>
        <w:t>pagará</w:t>
      </w:r>
      <w:r>
        <w:rPr>
          <w:spacing w:val="-2"/>
        </w:rPr>
        <w:t> </w:t>
      </w:r>
      <w:r>
        <w:rPr/>
        <w:t>considerando</w:t>
      </w:r>
      <w:r>
        <w:rPr>
          <w:spacing w:val="-2"/>
        </w:rPr>
        <w:t> </w:t>
      </w:r>
      <w:r>
        <w:rPr/>
        <w:t>la</w:t>
      </w:r>
      <w:r>
        <w:rPr>
          <w:spacing w:val="-2"/>
        </w:rPr>
        <w:t> </w:t>
      </w:r>
      <w:r>
        <w:rPr/>
        <w:t>siguiente</w:t>
      </w:r>
      <w:r>
        <w:rPr>
          <w:spacing w:val="-2"/>
        </w:rPr>
        <w:t> </w:t>
      </w:r>
      <w:r>
        <w:rPr/>
        <w:t>clasificación</w:t>
      </w:r>
      <w:r>
        <w:rPr>
          <w:spacing w:val="-2"/>
        </w:rPr>
        <w:t> </w:t>
      </w:r>
      <w:r>
        <w:rPr/>
        <w:t>y</w:t>
      </w:r>
      <w:r>
        <w:rPr>
          <w:spacing w:val="-1"/>
        </w:rPr>
        <w:t> </w:t>
      </w:r>
      <w:r>
        <w:rPr/>
        <w:t>las</w:t>
      </w:r>
      <w:r>
        <w:rPr>
          <w:spacing w:val="-1"/>
        </w:rPr>
        <w:t> </w:t>
      </w:r>
      <w:r>
        <w:rPr/>
        <w:t>cuotas</w:t>
      </w:r>
      <w:r>
        <w:rPr>
          <w:spacing w:val="-1"/>
        </w:rPr>
        <w:t> </w:t>
      </w:r>
      <w:r>
        <w:rPr/>
        <w:t>y tarifas</w:t>
      </w:r>
      <w:r>
        <w:rPr>
          <w:spacing w:val="-1"/>
        </w:rPr>
        <w:t> </w:t>
      </w:r>
      <w:r>
        <w:rPr/>
        <w:t>aplicables establecidas</w:t>
      </w:r>
      <w:r>
        <w:rPr>
          <w:spacing w:val="-1"/>
        </w:rPr>
        <w:t> </w:t>
      </w:r>
      <w:r>
        <w:rPr/>
        <w:t>en</w:t>
      </w:r>
      <w:r>
        <w:rPr>
          <w:spacing w:val="-2"/>
        </w:rPr>
        <w:t> </w:t>
      </w:r>
      <w:r>
        <w:rPr/>
        <w:t>la</w:t>
      </w:r>
      <w:r>
        <w:rPr>
          <w:spacing w:val="-2"/>
        </w:rPr>
        <w:t> </w:t>
      </w:r>
      <w:r>
        <w:rPr/>
        <w:t>Ley</w:t>
      </w:r>
      <w:r>
        <w:rPr>
          <w:spacing w:val="-1"/>
        </w:rPr>
        <w:t> </w:t>
      </w:r>
      <w:r>
        <w:rPr/>
        <w:t>de</w:t>
      </w:r>
      <w:r>
        <w:rPr>
          <w:spacing w:val="-2"/>
        </w:rPr>
        <w:t> </w:t>
      </w:r>
      <w:r>
        <w:rPr/>
        <w:t>Ingresos</w:t>
      </w:r>
      <w:r>
        <w:rPr>
          <w:spacing w:val="-1"/>
        </w:rPr>
        <w:t> </w:t>
      </w:r>
      <w:r>
        <w:rPr/>
        <w:t>de</w:t>
      </w:r>
      <w:r>
        <w:rPr>
          <w:spacing w:val="-2"/>
        </w:rPr>
        <w:t> </w:t>
      </w:r>
      <w:r>
        <w:rPr/>
        <w:t>cada</w:t>
      </w:r>
      <w:r>
        <w:rPr>
          <w:spacing w:val="-2"/>
        </w:rPr>
        <w:t> </w:t>
      </w:r>
      <w:r>
        <w:rPr/>
        <w:t>Municipio, de</w:t>
      </w:r>
      <w:r>
        <w:rPr>
          <w:spacing w:val="-2"/>
        </w:rPr>
        <w:t> </w:t>
      </w:r>
      <w:r>
        <w:rPr/>
        <w:t>conformidad</w:t>
      </w:r>
      <w:r>
        <w:rPr>
          <w:spacing w:val="-2"/>
        </w:rPr>
        <w:t> </w:t>
      </w:r>
      <w:r>
        <w:rPr/>
        <w:t>con</w:t>
      </w:r>
      <w:r>
        <w:rPr>
          <w:spacing w:val="-2"/>
        </w:rPr>
        <w:t> </w:t>
      </w:r>
      <w:r>
        <w:rPr/>
        <w:t>el</w:t>
      </w:r>
      <w:r>
        <w:rPr>
          <w:spacing w:val="-2"/>
        </w:rPr>
        <w:t> </w:t>
      </w:r>
      <w:r>
        <w:rPr/>
        <w:t>Artículo</w:t>
      </w:r>
      <w:r>
        <w:rPr>
          <w:spacing w:val="-2"/>
        </w:rPr>
        <w:t> </w:t>
      </w:r>
      <w:r>
        <w:rPr/>
        <w:t>5º de esta Ley:</w:t>
      </w:r>
    </w:p>
    <w:p>
      <w:pPr>
        <w:pStyle w:val="BodyText"/>
        <w:spacing w:before="1"/>
      </w:pPr>
    </w:p>
    <w:p>
      <w:pPr>
        <w:pStyle w:val="BodyText"/>
        <w:ind w:left="100"/>
        <w:jc w:val="both"/>
      </w:pPr>
      <w:r>
        <w:rPr/>
        <w:t>I.-</w:t>
      </w:r>
      <w:r>
        <w:rPr>
          <w:spacing w:val="-11"/>
        </w:rPr>
        <w:t> </w:t>
      </w:r>
      <w:r>
        <w:rPr/>
        <w:t>casa</w:t>
      </w:r>
      <w:r>
        <w:rPr>
          <w:spacing w:val="-6"/>
        </w:rPr>
        <w:t> </w:t>
      </w:r>
      <w:r>
        <w:rPr/>
        <w:t>habitación</w:t>
      </w:r>
      <w:r>
        <w:rPr>
          <w:spacing w:val="-6"/>
        </w:rPr>
        <w:t> </w:t>
      </w:r>
      <w:r>
        <w:rPr/>
        <w:t>por</w:t>
      </w:r>
      <w:r>
        <w:rPr>
          <w:spacing w:val="-5"/>
        </w:rPr>
        <w:t> </w:t>
      </w:r>
      <w:r>
        <w:rPr/>
        <w:t>construir</w:t>
      </w:r>
      <w:r>
        <w:rPr>
          <w:spacing w:val="43"/>
        </w:rPr>
        <w:t> </w:t>
      </w:r>
      <w:r>
        <w:rPr/>
        <w:t>por</w:t>
      </w:r>
      <w:r>
        <w:rPr>
          <w:spacing w:val="-5"/>
        </w:rPr>
        <w:t> </w:t>
      </w:r>
      <w:r>
        <w:rPr/>
        <w:t>metro</w:t>
      </w:r>
      <w:r>
        <w:rPr>
          <w:spacing w:val="-5"/>
        </w:rPr>
        <w:t> </w:t>
      </w:r>
      <w:r>
        <w:rPr/>
        <w:t>cuadrado</w:t>
      </w:r>
      <w:r>
        <w:rPr>
          <w:spacing w:val="-5"/>
        </w:rPr>
        <w:t> en:</w:t>
      </w:r>
    </w:p>
    <w:p>
      <w:pPr>
        <w:pStyle w:val="BodyText"/>
        <w:spacing w:before="2"/>
      </w:pPr>
    </w:p>
    <w:p>
      <w:pPr>
        <w:pStyle w:val="BodyText"/>
        <w:tabs>
          <w:tab w:pos="1574" w:val="left" w:leader="none"/>
        </w:tabs>
        <w:ind w:left="825" w:right="4332" w:hanging="20"/>
      </w:pPr>
      <w:r>
        <w:rPr>
          <w:spacing w:val="-4"/>
        </w:rPr>
        <w:t>a).-</w:t>
      </w:r>
      <w:r>
        <w:rPr/>
        <w:tab/>
        <w:t>Fraccionamiento</w:t>
      </w:r>
      <w:r>
        <w:rPr>
          <w:spacing w:val="-14"/>
        </w:rPr>
        <w:t> </w:t>
      </w:r>
      <w:r>
        <w:rPr/>
        <w:t>habitacional</w:t>
      </w:r>
      <w:r>
        <w:rPr>
          <w:spacing w:val="-14"/>
        </w:rPr>
        <w:t> </w:t>
      </w:r>
      <w:r>
        <w:rPr/>
        <w:t>económico; </w:t>
      </w:r>
      <w:r>
        <w:rPr>
          <w:spacing w:val="-4"/>
        </w:rPr>
        <w:t>b).-</w:t>
      </w:r>
      <w:r>
        <w:rPr/>
        <w:tab/>
        <w:t>Fraccionamiento habitacional popular;</w:t>
      </w:r>
    </w:p>
    <w:p>
      <w:pPr>
        <w:spacing w:after="0"/>
        <w:sectPr>
          <w:pgSz w:w="12250" w:h="15830"/>
          <w:pgMar w:header="0" w:footer="877" w:top="1680" w:bottom="1060" w:left="1460" w:right="1200"/>
        </w:sectPr>
      </w:pPr>
    </w:p>
    <w:p>
      <w:pPr>
        <w:pStyle w:val="BodyText"/>
        <w:tabs>
          <w:tab w:pos="1574" w:val="left" w:leader="none"/>
        </w:tabs>
        <w:spacing w:before="85"/>
        <w:ind w:left="825" w:right="3747"/>
      </w:pPr>
      <w:r>
        <w:rPr>
          <w:spacing w:val="-4"/>
        </w:rPr>
        <w:t>c).-</w:t>
      </w:r>
      <w:r>
        <w:rPr/>
        <w:tab/>
        <w:t>Fraccionamiento habitacional de interés social; </w:t>
      </w:r>
      <w:r>
        <w:rPr>
          <w:spacing w:val="-4"/>
        </w:rPr>
        <w:t>d).-</w:t>
      </w:r>
      <w:r>
        <w:rPr/>
        <w:tab/>
        <w:t>Fraccionamiento habitacional de interés medio; </w:t>
      </w:r>
      <w:r>
        <w:rPr>
          <w:spacing w:val="-4"/>
        </w:rPr>
        <w:t>e).-</w:t>
      </w:r>
      <w:r>
        <w:rPr/>
        <w:tab/>
        <w:t>Fraccionamiento</w:t>
      </w:r>
      <w:r>
        <w:rPr>
          <w:spacing w:val="-14"/>
        </w:rPr>
        <w:t> </w:t>
      </w:r>
      <w:r>
        <w:rPr/>
        <w:t>habitacional</w:t>
      </w:r>
      <w:r>
        <w:rPr>
          <w:spacing w:val="-14"/>
        </w:rPr>
        <w:t> </w:t>
      </w:r>
      <w:r>
        <w:rPr/>
        <w:t>residencial</w:t>
      </w:r>
      <w:r>
        <w:rPr>
          <w:spacing w:val="-14"/>
        </w:rPr>
        <w:t> </w:t>
      </w:r>
      <w:r>
        <w:rPr/>
        <w:t>medio; </w:t>
      </w:r>
      <w:r>
        <w:rPr>
          <w:spacing w:val="-4"/>
        </w:rPr>
        <w:t>f).-</w:t>
      </w:r>
      <w:r>
        <w:rPr/>
        <w:tab/>
        <w:t>Fraccionamiento habitacional residencial alto; </w:t>
      </w:r>
      <w:r>
        <w:rPr>
          <w:spacing w:val="-4"/>
        </w:rPr>
        <w:t>g).-</w:t>
      </w:r>
      <w:r>
        <w:rPr/>
        <w:tab/>
        <w:t>Fraccionamiento campestre;</w:t>
      </w:r>
    </w:p>
    <w:p>
      <w:pPr>
        <w:pStyle w:val="BodyText"/>
        <w:spacing w:before="3"/>
      </w:pPr>
    </w:p>
    <w:p>
      <w:pPr>
        <w:pStyle w:val="BodyText"/>
        <w:ind w:left="100"/>
      </w:pPr>
      <w:r>
        <w:rPr/>
        <w:t>La clasificación anterior deberá atender a las características establecidas en el reglamento de la Ley de Asentamientos Humanos, Desarrollo Urbano y Ordenamiento Territorial del Estado de Hidalgo.</w:t>
      </w:r>
    </w:p>
    <w:p>
      <w:pPr>
        <w:pStyle w:val="BodyText"/>
        <w:spacing w:before="1"/>
      </w:pPr>
    </w:p>
    <w:p>
      <w:pPr>
        <w:pStyle w:val="BodyText"/>
        <w:tabs>
          <w:tab w:pos="806" w:val="left" w:leader="none"/>
        </w:tabs>
        <w:ind w:left="100"/>
      </w:pPr>
      <w:r>
        <w:rPr>
          <w:spacing w:val="-4"/>
        </w:rPr>
        <w:t>II.-</w:t>
      </w:r>
      <w:r>
        <w:rPr/>
        <w:tab/>
        <w:t>para</w:t>
      </w:r>
      <w:r>
        <w:rPr>
          <w:spacing w:val="-6"/>
        </w:rPr>
        <w:t> </w:t>
      </w:r>
      <w:r>
        <w:rPr/>
        <w:t>fines</w:t>
      </w:r>
      <w:r>
        <w:rPr>
          <w:spacing w:val="-5"/>
        </w:rPr>
        <w:t> </w:t>
      </w:r>
      <w:r>
        <w:rPr/>
        <w:t>comerciales</w:t>
      </w:r>
      <w:r>
        <w:rPr>
          <w:spacing w:val="-4"/>
        </w:rPr>
        <w:t> </w:t>
      </w:r>
      <w:r>
        <w:rPr/>
        <w:t>y/o</w:t>
      </w:r>
      <w:r>
        <w:rPr>
          <w:spacing w:val="-6"/>
        </w:rPr>
        <w:t> </w:t>
      </w:r>
      <w:r>
        <w:rPr/>
        <w:t>de</w:t>
      </w:r>
      <w:r>
        <w:rPr>
          <w:spacing w:val="-9"/>
        </w:rPr>
        <w:t> </w:t>
      </w:r>
      <w:r>
        <w:rPr>
          <w:spacing w:val="-2"/>
        </w:rPr>
        <w:t>servicios;</w:t>
      </w:r>
    </w:p>
    <w:p>
      <w:pPr>
        <w:pStyle w:val="BodyText"/>
        <w:tabs>
          <w:tab w:pos="806" w:val="left" w:leader="none"/>
        </w:tabs>
        <w:spacing w:line="480" w:lineRule="auto" w:before="226"/>
        <w:ind w:left="100" w:right="1357"/>
      </w:pPr>
      <w:r>
        <w:rPr/>
        <w:t>De</w:t>
      </w:r>
      <w:r>
        <w:rPr>
          <w:spacing w:val="-3"/>
        </w:rPr>
        <w:t> </w:t>
      </w:r>
      <w:r>
        <w:rPr/>
        <w:t>conformidad</w:t>
      </w:r>
      <w:r>
        <w:rPr>
          <w:spacing w:val="-3"/>
        </w:rPr>
        <w:t> </w:t>
      </w:r>
      <w:r>
        <w:rPr/>
        <w:t>con</w:t>
      </w:r>
      <w:r>
        <w:rPr>
          <w:spacing w:val="-2"/>
        </w:rPr>
        <w:t> </w:t>
      </w:r>
      <w:r>
        <w:rPr/>
        <w:t>la</w:t>
      </w:r>
      <w:r>
        <w:rPr>
          <w:spacing w:val="-3"/>
        </w:rPr>
        <w:t> </w:t>
      </w:r>
      <w:r>
        <w:rPr/>
        <w:t>clasificación</w:t>
      </w:r>
      <w:r>
        <w:rPr>
          <w:spacing w:val="-3"/>
        </w:rPr>
        <w:t> </w:t>
      </w:r>
      <w:r>
        <w:rPr/>
        <w:t>establecida</w:t>
      </w:r>
      <w:r>
        <w:rPr>
          <w:spacing w:val="-3"/>
        </w:rPr>
        <w:t> </w:t>
      </w:r>
      <w:r>
        <w:rPr/>
        <w:t>en</w:t>
      </w:r>
      <w:r>
        <w:rPr>
          <w:spacing w:val="-3"/>
        </w:rPr>
        <w:t> </w:t>
      </w:r>
      <w:r>
        <w:rPr/>
        <w:t>la</w:t>
      </w:r>
      <w:r>
        <w:rPr>
          <w:spacing w:val="-3"/>
        </w:rPr>
        <w:t> </w:t>
      </w:r>
      <w:r>
        <w:rPr/>
        <w:t>Ley</w:t>
      </w:r>
      <w:r>
        <w:rPr>
          <w:spacing w:val="-2"/>
        </w:rPr>
        <w:t> </w:t>
      </w:r>
      <w:r>
        <w:rPr/>
        <w:t>de</w:t>
      </w:r>
      <w:r>
        <w:rPr>
          <w:spacing w:val="-3"/>
        </w:rPr>
        <w:t> </w:t>
      </w:r>
      <w:r>
        <w:rPr/>
        <w:t>Ingresos</w:t>
      </w:r>
      <w:r>
        <w:rPr>
          <w:spacing w:val="-2"/>
        </w:rPr>
        <w:t> </w:t>
      </w:r>
      <w:r>
        <w:rPr/>
        <w:t>para</w:t>
      </w:r>
      <w:r>
        <w:rPr>
          <w:spacing w:val="40"/>
        </w:rPr>
        <w:t> </w:t>
      </w:r>
      <w:r>
        <w:rPr/>
        <w:t>cada</w:t>
      </w:r>
      <w:r>
        <w:rPr>
          <w:spacing w:val="-3"/>
        </w:rPr>
        <w:t> </w:t>
      </w:r>
      <w:r>
        <w:rPr/>
        <w:t>Municipio. </w:t>
      </w:r>
      <w:r>
        <w:rPr>
          <w:spacing w:val="-2"/>
        </w:rPr>
        <w:t>III.-</w:t>
      </w:r>
      <w:r>
        <w:rPr/>
        <w:tab/>
        <w:t>para fines industriales;</w:t>
      </w:r>
    </w:p>
    <w:p>
      <w:pPr>
        <w:pStyle w:val="BodyText"/>
        <w:spacing w:before="3"/>
        <w:ind w:left="100"/>
      </w:pPr>
      <w:r>
        <w:rPr/>
        <w:t>De</w:t>
      </w:r>
      <w:r>
        <w:rPr>
          <w:spacing w:val="-7"/>
        </w:rPr>
        <w:t> </w:t>
      </w:r>
      <w:r>
        <w:rPr/>
        <w:t>conformidad</w:t>
      </w:r>
      <w:r>
        <w:rPr>
          <w:spacing w:val="-6"/>
        </w:rPr>
        <w:t> </w:t>
      </w:r>
      <w:r>
        <w:rPr/>
        <w:t>con</w:t>
      </w:r>
      <w:r>
        <w:rPr>
          <w:spacing w:val="-6"/>
        </w:rPr>
        <w:t> </w:t>
      </w:r>
      <w:r>
        <w:rPr/>
        <w:t>la</w:t>
      </w:r>
      <w:r>
        <w:rPr>
          <w:spacing w:val="-7"/>
        </w:rPr>
        <w:t> </w:t>
      </w:r>
      <w:r>
        <w:rPr/>
        <w:t>clasificación</w:t>
      </w:r>
      <w:r>
        <w:rPr>
          <w:spacing w:val="-6"/>
        </w:rPr>
        <w:t> </w:t>
      </w:r>
      <w:r>
        <w:rPr/>
        <w:t>establecida</w:t>
      </w:r>
      <w:r>
        <w:rPr>
          <w:spacing w:val="-6"/>
        </w:rPr>
        <w:t> </w:t>
      </w:r>
      <w:r>
        <w:rPr/>
        <w:t>en</w:t>
      </w:r>
      <w:r>
        <w:rPr>
          <w:spacing w:val="-6"/>
        </w:rPr>
        <w:t> </w:t>
      </w:r>
      <w:r>
        <w:rPr/>
        <w:t>la</w:t>
      </w:r>
      <w:r>
        <w:rPr>
          <w:spacing w:val="-7"/>
        </w:rPr>
        <w:t> </w:t>
      </w:r>
      <w:r>
        <w:rPr/>
        <w:t>Ley</w:t>
      </w:r>
      <w:r>
        <w:rPr>
          <w:spacing w:val="-5"/>
        </w:rPr>
        <w:t> </w:t>
      </w:r>
      <w:r>
        <w:rPr/>
        <w:t>de</w:t>
      </w:r>
      <w:r>
        <w:rPr>
          <w:spacing w:val="-6"/>
        </w:rPr>
        <w:t> </w:t>
      </w:r>
      <w:r>
        <w:rPr/>
        <w:t>Ingresos</w:t>
      </w:r>
      <w:r>
        <w:rPr>
          <w:spacing w:val="-6"/>
        </w:rPr>
        <w:t> </w:t>
      </w:r>
      <w:r>
        <w:rPr/>
        <w:t>para</w:t>
      </w:r>
      <w:r>
        <w:rPr>
          <w:spacing w:val="-6"/>
        </w:rPr>
        <w:t> </w:t>
      </w:r>
      <w:r>
        <w:rPr/>
        <w:t>cada</w:t>
      </w:r>
      <w:r>
        <w:rPr>
          <w:spacing w:val="-10"/>
        </w:rPr>
        <w:t> </w:t>
      </w:r>
      <w:r>
        <w:rPr>
          <w:spacing w:val="-2"/>
        </w:rPr>
        <w:t>Municipio.</w:t>
      </w:r>
    </w:p>
    <w:p>
      <w:pPr>
        <w:pStyle w:val="BodyText"/>
      </w:pPr>
    </w:p>
    <w:p>
      <w:pPr>
        <w:pStyle w:val="BodyText"/>
        <w:spacing w:before="1"/>
        <w:ind w:left="806" w:right="122" w:hanging="707"/>
        <w:jc w:val="both"/>
      </w:pPr>
      <w:r>
        <w:rPr/>
        <w:t>IV.-</w:t>
      </w:r>
      <w:r>
        <w:rPr>
          <w:spacing w:val="80"/>
          <w:w w:val="150"/>
        </w:rPr>
        <w:t> </w:t>
      </w:r>
      <w:r>
        <w:rPr/>
        <w:t>Para</w:t>
      </w:r>
      <w:r>
        <w:rPr>
          <w:spacing w:val="40"/>
        </w:rPr>
        <w:t> </w:t>
      </w:r>
      <w:r>
        <w:rPr/>
        <w:t>cualquier</w:t>
      </w:r>
      <w:r>
        <w:rPr>
          <w:spacing w:val="40"/>
        </w:rPr>
        <w:t> </w:t>
      </w:r>
      <w:r>
        <w:rPr/>
        <w:t>caso</w:t>
      </w:r>
      <w:r>
        <w:rPr>
          <w:spacing w:val="40"/>
        </w:rPr>
        <w:t> </w:t>
      </w:r>
      <w:r>
        <w:rPr/>
        <w:t>no</w:t>
      </w:r>
      <w:r>
        <w:rPr>
          <w:spacing w:val="40"/>
        </w:rPr>
        <w:t> </w:t>
      </w:r>
      <w:r>
        <w:rPr/>
        <w:t>contemplado</w:t>
      </w:r>
      <w:r>
        <w:rPr>
          <w:spacing w:val="40"/>
        </w:rPr>
        <w:t> </w:t>
      </w:r>
      <w:r>
        <w:rPr/>
        <w:t>en</w:t>
      </w:r>
      <w:r>
        <w:rPr>
          <w:spacing w:val="40"/>
        </w:rPr>
        <w:t> </w:t>
      </w:r>
      <w:r>
        <w:rPr/>
        <w:t>las</w:t>
      </w:r>
      <w:r>
        <w:rPr>
          <w:spacing w:val="40"/>
        </w:rPr>
        <w:t> </w:t>
      </w:r>
      <w:r>
        <w:rPr/>
        <w:t>fracciones</w:t>
      </w:r>
      <w:r>
        <w:rPr>
          <w:spacing w:val="40"/>
        </w:rPr>
        <w:t> </w:t>
      </w:r>
      <w:r>
        <w:rPr/>
        <w:t>anteriores,</w:t>
      </w:r>
      <w:r>
        <w:rPr>
          <w:spacing w:val="40"/>
        </w:rPr>
        <w:t> </w:t>
      </w:r>
      <w:r>
        <w:rPr/>
        <w:t>se</w:t>
      </w:r>
      <w:r>
        <w:rPr>
          <w:spacing w:val="40"/>
        </w:rPr>
        <w:t> </w:t>
      </w:r>
      <w:r>
        <w:rPr/>
        <w:t>deberá</w:t>
      </w:r>
      <w:r>
        <w:rPr>
          <w:spacing w:val="40"/>
        </w:rPr>
        <w:t> </w:t>
      </w:r>
      <w:r>
        <w:rPr/>
        <w:t>presentar presupuesto de la obra debidamente validado por la Autoridad Municipal competente y en este caso la determinación de derechos se hará aplicando el 80% del valor reconocido por la autoridad, como base.</w:t>
      </w:r>
    </w:p>
    <w:p>
      <w:pPr>
        <w:pStyle w:val="BodyText"/>
        <w:spacing w:before="227"/>
        <w:ind w:left="100" w:right="132"/>
        <w:jc w:val="both"/>
      </w:pPr>
      <w:r>
        <w:rPr/>
        <w:t>Los contribuyentes podrán optar por solicitar la licencia de construcción por etapas, en este caso los derechos a pagar serán los que resulten de aplicar los porcentajes que se establecen a continuación al total</w:t>
      </w:r>
      <w:r>
        <w:rPr>
          <w:spacing w:val="-1"/>
        </w:rPr>
        <w:t> </w:t>
      </w:r>
      <w:r>
        <w:rPr/>
        <w:t>de</w:t>
      </w:r>
      <w:r>
        <w:rPr>
          <w:spacing w:val="-1"/>
        </w:rPr>
        <w:t> </w:t>
      </w:r>
      <w:r>
        <w:rPr/>
        <w:t>los derechos que</w:t>
      </w:r>
      <w:r>
        <w:rPr>
          <w:spacing w:val="-1"/>
        </w:rPr>
        <w:t> </w:t>
      </w:r>
      <w:r>
        <w:rPr/>
        <w:t>se</w:t>
      </w:r>
      <w:r>
        <w:rPr>
          <w:spacing w:val="-1"/>
        </w:rPr>
        <w:t> </w:t>
      </w:r>
      <w:r>
        <w:rPr/>
        <w:t>determinaran</w:t>
      </w:r>
      <w:r>
        <w:rPr>
          <w:spacing w:val="-1"/>
        </w:rPr>
        <w:t> </w:t>
      </w:r>
      <w:r>
        <w:rPr/>
        <w:t>conforme</w:t>
      </w:r>
      <w:r>
        <w:rPr>
          <w:spacing w:val="-1"/>
        </w:rPr>
        <w:t> </w:t>
      </w:r>
      <w:r>
        <w:rPr/>
        <w:t>a</w:t>
      </w:r>
      <w:r>
        <w:rPr>
          <w:spacing w:val="-1"/>
        </w:rPr>
        <w:t> </w:t>
      </w:r>
      <w:r>
        <w:rPr/>
        <w:t>lo</w:t>
      </w:r>
      <w:r>
        <w:rPr>
          <w:spacing w:val="-1"/>
        </w:rPr>
        <w:t> </w:t>
      </w:r>
      <w:r>
        <w:rPr/>
        <w:t>previsto</w:t>
      </w:r>
      <w:r>
        <w:rPr>
          <w:spacing w:val="-1"/>
        </w:rPr>
        <w:t> </w:t>
      </w:r>
      <w:r>
        <w:rPr/>
        <w:t>en las fracciones I a</w:t>
      </w:r>
      <w:r>
        <w:rPr>
          <w:spacing w:val="-6"/>
        </w:rPr>
        <w:t> </w:t>
      </w:r>
      <w:r>
        <w:rPr/>
        <w:t>IV</w:t>
      </w:r>
      <w:r>
        <w:rPr>
          <w:spacing w:val="-4"/>
        </w:rPr>
        <w:t> </w:t>
      </w:r>
      <w:r>
        <w:rPr/>
        <w:t>de</w:t>
      </w:r>
      <w:r>
        <w:rPr>
          <w:spacing w:val="-1"/>
        </w:rPr>
        <w:t> </w:t>
      </w:r>
      <w:r>
        <w:rPr/>
        <w:t>este</w:t>
      </w:r>
      <w:r>
        <w:rPr>
          <w:spacing w:val="-6"/>
        </w:rPr>
        <w:t> </w:t>
      </w:r>
      <w:r>
        <w:rPr/>
        <w:t>Articulo;</w:t>
      </w:r>
    </w:p>
    <w:p>
      <w:pPr>
        <w:pStyle w:val="BodyText"/>
        <w:spacing w:before="2"/>
      </w:pPr>
    </w:p>
    <w:p>
      <w:pPr>
        <w:pStyle w:val="BodyText"/>
        <w:ind w:left="100"/>
        <w:jc w:val="both"/>
      </w:pPr>
      <w:r>
        <w:rPr/>
        <w:t>1.-</w:t>
      </w:r>
      <w:r>
        <w:rPr>
          <w:spacing w:val="-3"/>
        </w:rPr>
        <w:t> </w:t>
      </w:r>
      <w:r>
        <w:rPr/>
        <w:t>obra</w:t>
      </w:r>
      <w:r>
        <w:rPr>
          <w:spacing w:val="-4"/>
        </w:rPr>
        <w:t> </w:t>
      </w:r>
      <w:r>
        <w:rPr/>
        <w:t>negra</w:t>
      </w:r>
      <w:r>
        <w:rPr>
          <w:spacing w:val="-4"/>
        </w:rPr>
        <w:t> </w:t>
      </w:r>
      <w:r>
        <w:rPr>
          <w:spacing w:val="-5"/>
        </w:rPr>
        <w:t>60%</w:t>
      </w:r>
    </w:p>
    <w:p>
      <w:pPr>
        <w:pStyle w:val="BodyText"/>
        <w:spacing w:before="1"/>
      </w:pPr>
    </w:p>
    <w:p>
      <w:pPr>
        <w:pStyle w:val="ListParagraph"/>
        <w:numPr>
          <w:ilvl w:val="0"/>
          <w:numId w:val="6"/>
        </w:numPr>
        <w:tabs>
          <w:tab w:pos="1516" w:val="left" w:leader="none"/>
        </w:tabs>
        <w:spacing w:line="240" w:lineRule="auto" w:before="0" w:after="0"/>
        <w:ind w:left="1516" w:right="0" w:hanging="710"/>
        <w:jc w:val="left"/>
        <w:rPr>
          <w:sz w:val="20"/>
        </w:rPr>
      </w:pPr>
      <w:r>
        <w:rPr>
          <w:spacing w:val="-2"/>
          <w:sz w:val="20"/>
        </w:rPr>
        <w:t>cimentación</w:t>
      </w:r>
      <w:r>
        <w:rPr>
          <w:spacing w:val="9"/>
          <w:sz w:val="20"/>
        </w:rPr>
        <w:t> </w:t>
      </w:r>
      <w:r>
        <w:rPr>
          <w:spacing w:val="-2"/>
          <w:sz w:val="20"/>
        </w:rPr>
        <w:t>exclusivamente</w:t>
      </w:r>
      <w:r>
        <w:rPr>
          <w:spacing w:val="9"/>
          <w:sz w:val="20"/>
        </w:rPr>
        <w:t> </w:t>
      </w:r>
      <w:r>
        <w:rPr>
          <w:spacing w:val="-5"/>
          <w:sz w:val="20"/>
        </w:rPr>
        <w:t>15%</w:t>
      </w:r>
    </w:p>
    <w:p>
      <w:pPr>
        <w:pStyle w:val="ListParagraph"/>
        <w:numPr>
          <w:ilvl w:val="0"/>
          <w:numId w:val="6"/>
        </w:numPr>
        <w:tabs>
          <w:tab w:pos="1516" w:val="left" w:leader="none"/>
        </w:tabs>
        <w:spacing w:line="240" w:lineRule="auto" w:before="1" w:after="0"/>
        <w:ind w:left="1516" w:right="0" w:hanging="710"/>
        <w:jc w:val="left"/>
        <w:rPr>
          <w:sz w:val="20"/>
        </w:rPr>
      </w:pPr>
      <w:r>
        <w:rPr>
          <w:sz w:val="20"/>
        </w:rPr>
        <w:t>cimentación</w:t>
      </w:r>
      <w:r>
        <w:rPr>
          <w:spacing w:val="-7"/>
          <w:sz w:val="20"/>
        </w:rPr>
        <w:t> </w:t>
      </w:r>
      <w:r>
        <w:rPr>
          <w:sz w:val="20"/>
        </w:rPr>
        <w:t>y</w:t>
      </w:r>
      <w:r>
        <w:rPr>
          <w:spacing w:val="-5"/>
          <w:sz w:val="20"/>
        </w:rPr>
        <w:t> </w:t>
      </w:r>
      <w:r>
        <w:rPr>
          <w:sz w:val="20"/>
        </w:rPr>
        <w:t>levantamiento</w:t>
      </w:r>
      <w:r>
        <w:rPr>
          <w:spacing w:val="-6"/>
          <w:sz w:val="20"/>
        </w:rPr>
        <w:t> </w:t>
      </w:r>
      <w:r>
        <w:rPr>
          <w:sz w:val="20"/>
        </w:rPr>
        <w:t>de</w:t>
      </w:r>
      <w:r>
        <w:rPr>
          <w:spacing w:val="-6"/>
          <w:sz w:val="20"/>
        </w:rPr>
        <w:t> </w:t>
      </w:r>
      <w:r>
        <w:rPr>
          <w:sz w:val="20"/>
        </w:rPr>
        <w:t>pilares</w:t>
      </w:r>
      <w:r>
        <w:rPr>
          <w:spacing w:val="-5"/>
          <w:sz w:val="20"/>
        </w:rPr>
        <w:t> </w:t>
      </w:r>
      <w:r>
        <w:rPr>
          <w:sz w:val="20"/>
        </w:rPr>
        <w:t>y/o</w:t>
      </w:r>
      <w:r>
        <w:rPr>
          <w:spacing w:val="-11"/>
          <w:sz w:val="20"/>
        </w:rPr>
        <w:t> </w:t>
      </w:r>
      <w:r>
        <w:rPr>
          <w:sz w:val="20"/>
        </w:rPr>
        <w:t>columnas</w:t>
      </w:r>
      <w:r>
        <w:rPr>
          <w:spacing w:val="-5"/>
          <w:sz w:val="20"/>
        </w:rPr>
        <w:t> </w:t>
      </w:r>
      <w:r>
        <w:rPr>
          <w:sz w:val="20"/>
        </w:rPr>
        <w:t>estructurales;</w:t>
      </w:r>
      <w:r>
        <w:rPr>
          <w:spacing w:val="-8"/>
          <w:sz w:val="20"/>
        </w:rPr>
        <w:t> </w:t>
      </w:r>
      <w:r>
        <w:rPr>
          <w:sz w:val="20"/>
        </w:rPr>
        <w:t>y</w:t>
      </w:r>
      <w:r>
        <w:rPr>
          <w:spacing w:val="-5"/>
          <w:sz w:val="20"/>
        </w:rPr>
        <w:t> </w:t>
      </w:r>
      <w:r>
        <w:rPr>
          <w:sz w:val="20"/>
        </w:rPr>
        <w:t>muros</w:t>
      </w:r>
      <w:r>
        <w:rPr>
          <w:spacing w:val="62"/>
          <w:w w:val="150"/>
          <w:sz w:val="20"/>
        </w:rPr>
        <w:t> </w:t>
      </w:r>
      <w:r>
        <w:rPr>
          <w:spacing w:val="-5"/>
          <w:sz w:val="20"/>
        </w:rPr>
        <w:t>30%</w:t>
      </w:r>
    </w:p>
    <w:p>
      <w:pPr>
        <w:pStyle w:val="ListParagraph"/>
        <w:numPr>
          <w:ilvl w:val="0"/>
          <w:numId w:val="6"/>
        </w:numPr>
        <w:tabs>
          <w:tab w:pos="806" w:val="left" w:leader="none"/>
          <w:tab w:pos="1516" w:val="left" w:leader="none"/>
        </w:tabs>
        <w:spacing w:line="480" w:lineRule="auto" w:before="0" w:after="0"/>
        <w:ind w:left="100" w:right="3704" w:firstLine="706"/>
        <w:jc w:val="left"/>
        <w:rPr>
          <w:sz w:val="20"/>
        </w:rPr>
      </w:pPr>
      <w:r>
        <w:rPr>
          <w:sz w:val="20"/>
        </w:rPr>
        <w:t>techado</w:t>
      </w:r>
      <w:r>
        <w:rPr>
          <w:spacing w:val="-5"/>
          <w:sz w:val="20"/>
        </w:rPr>
        <w:t> </w:t>
      </w:r>
      <w:r>
        <w:rPr>
          <w:sz w:val="20"/>
        </w:rPr>
        <w:t>en</w:t>
      </w:r>
      <w:r>
        <w:rPr>
          <w:spacing w:val="-5"/>
          <w:sz w:val="20"/>
        </w:rPr>
        <w:t> </w:t>
      </w:r>
      <w:r>
        <w:rPr>
          <w:sz w:val="20"/>
        </w:rPr>
        <w:t>muros</w:t>
      </w:r>
      <w:r>
        <w:rPr>
          <w:spacing w:val="-2"/>
          <w:sz w:val="20"/>
        </w:rPr>
        <w:t> </w:t>
      </w:r>
      <w:r>
        <w:rPr>
          <w:sz w:val="20"/>
        </w:rPr>
        <w:t>existentes,</w:t>
      </w:r>
      <w:r>
        <w:rPr>
          <w:spacing w:val="-2"/>
          <w:sz w:val="20"/>
        </w:rPr>
        <w:t> </w:t>
      </w:r>
      <w:r>
        <w:rPr>
          <w:sz w:val="20"/>
        </w:rPr>
        <w:t>sin</w:t>
      </w:r>
      <w:r>
        <w:rPr>
          <w:spacing w:val="-5"/>
          <w:sz w:val="20"/>
        </w:rPr>
        <w:t> </w:t>
      </w:r>
      <w:r>
        <w:rPr>
          <w:sz w:val="20"/>
        </w:rPr>
        <w:t>acabados</w:t>
      </w:r>
      <w:r>
        <w:rPr>
          <w:spacing w:val="40"/>
          <w:sz w:val="20"/>
        </w:rPr>
        <w:t> </w:t>
      </w:r>
      <w:r>
        <w:rPr>
          <w:sz w:val="20"/>
        </w:rPr>
        <w:t>15% </w:t>
      </w:r>
      <w:r>
        <w:rPr>
          <w:spacing w:val="-4"/>
          <w:sz w:val="20"/>
        </w:rPr>
        <w:t>2.-</w:t>
      </w:r>
      <w:r>
        <w:rPr>
          <w:sz w:val="20"/>
        </w:rPr>
        <w:tab/>
        <w:t>Acabados</w:t>
      </w:r>
      <w:r>
        <w:rPr>
          <w:spacing w:val="40"/>
          <w:sz w:val="20"/>
        </w:rPr>
        <w:t> </w:t>
      </w:r>
      <w:r>
        <w:rPr>
          <w:sz w:val="20"/>
        </w:rPr>
        <w:t>40%</w:t>
      </w:r>
    </w:p>
    <w:p>
      <w:pPr>
        <w:pStyle w:val="ListParagraph"/>
        <w:numPr>
          <w:ilvl w:val="0"/>
          <w:numId w:val="7"/>
        </w:numPr>
        <w:tabs>
          <w:tab w:pos="1516" w:val="left" w:leader="none"/>
        </w:tabs>
        <w:spacing w:line="227" w:lineRule="exact" w:before="0" w:after="0"/>
        <w:ind w:left="1516" w:right="0" w:hanging="710"/>
        <w:jc w:val="left"/>
        <w:rPr>
          <w:sz w:val="20"/>
        </w:rPr>
      </w:pPr>
      <w:r>
        <w:rPr>
          <w:sz w:val="20"/>
        </w:rPr>
        <w:t>aplanado</w:t>
      </w:r>
      <w:r>
        <w:rPr>
          <w:spacing w:val="-9"/>
          <w:sz w:val="20"/>
        </w:rPr>
        <w:t> </w:t>
      </w:r>
      <w:r>
        <w:rPr>
          <w:sz w:val="20"/>
        </w:rPr>
        <w:t>de</w:t>
      </w:r>
      <w:r>
        <w:rPr>
          <w:spacing w:val="-8"/>
          <w:sz w:val="20"/>
        </w:rPr>
        <w:t> </w:t>
      </w:r>
      <w:r>
        <w:rPr>
          <w:sz w:val="20"/>
        </w:rPr>
        <w:t>muros</w:t>
      </w:r>
      <w:r>
        <w:rPr>
          <w:spacing w:val="-8"/>
          <w:sz w:val="20"/>
        </w:rPr>
        <w:t> </w:t>
      </w:r>
      <w:r>
        <w:rPr>
          <w:sz w:val="20"/>
        </w:rPr>
        <w:t>y/o</w:t>
      </w:r>
      <w:r>
        <w:rPr>
          <w:spacing w:val="-8"/>
          <w:sz w:val="20"/>
        </w:rPr>
        <w:t> </w:t>
      </w:r>
      <w:r>
        <w:rPr>
          <w:sz w:val="20"/>
        </w:rPr>
        <w:t>colocación</w:t>
      </w:r>
      <w:r>
        <w:rPr>
          <w:spacing w:val="-8"/>
          <w:sz w:val="20"/>
        </w:rPr>
        <w:t> </w:t>
      </w:r>
      <w:r>
        <w:rPr>
          <w:sz w:val="20"/>
        </w:rPr>
        <w:t>de</w:t>
      </w:r>
      <w:r>
        <w:rPr>
          <w:spacing w:val="-9"/>
          <w:sz w:val="20"/>
        </w:rPr>
        <w:t> </w:t>
      </w:r>
      <w:r>
        <w:rPr>
          <w:sz w:val="20"/>
        </w:rPr>
        <w:t>otros</w:t>
      </w:r>
      <w:r>
        <w:rPr>
          <w:spacing w:val="-7"/>
          <w:sz w:val="20"/>
        </w:rPr>
        <w:t> </w:t>
      </w:r>
      <w:r>
        <w:rPr>
          <w:sz w:val="20"/>
        </w:rPr>
        <w:t>recubrimientos</w:t>
      </w:r>
      <w:r>
        <w:rPr>
          <w:spacing w:val="-7"/>
          <w:sz w:val="20"/>
        </w:rPr>
        <w:t> </w:t>
      </w:r>
      <w:r>
        <w:rPr>
          <w:spacing w:val="-5"/>
          <w:sz w:val="20"/>
        </w:rPr>
        <w:t>20%</w:t>
      </w:r>
    </w:p>
    <w:p>
      <w:pPr>
        <w:pStyle w:val="ListParagraph"/>
        <w:numPr>
          <w:ilvl w:val="0"/>
          <w:numId w:val="7"/>
        </w:numPr>
        <w:tabs>
          <w:tab w:pos="1516" w:val="left" w:leader="none"/>
        </w:tabs>
        <w:spacing w:line="240" w:lineRule="auto" w:before="1" w:after="0"/>
        <w:ind w:left="1516" w:right="0" w:hanging="710"/>
        <w:jc w:val="left"/>
        <w:rPr>
          <w:sz w:val="20"/>
        </w:rPr>
      </w:pPr>
      <w:r>
        <w:rPr>
          <w:sz w:val="20"/>
        </w:rPr>
        <w:t>pisos</w:t>
      </w:r>
      <w:r>
        <w:rPr>
          <w:spacing w:val="-7"/>
          <w:sz w:val="20"/>
        </w:rPr>
        <w:t> </w:t>
      </w:r>
      <w:r>
        <w:rPr>
          <w:sz w:val="20"/>
        </w:rPr>
        <w:t>y/o</w:t>
      </w:r>
      <w:r>
        <w:rPr>
          <w:spacing w:val="-8"/>
          <w:sz w:val="20"/>
        </w:rPr>
        <w:t> </w:t>
      </w:r>
      <w:r>
        <w:rPr>
          <w:sz w:val="20"/>
        </w:rPr>
        <w:t>recubrimiento</w:t>
      </w:r>
      <w:r>
        <w:rPr>
          <w:spacing w:val="-7"/>
          <w:sz w:val="20"/>
        </w:rPr>
        <w:t> </w:t>
      </w:r>
      <w:r>
        <w:rPr>
          <w:sz w:val="20"/>
        </w:rPr>
        <w:t>de</w:t>
      </w:r>
      <w:r>
        <w:rPr>
          <w:spacing w:val="-7"/>
          <w:sz w:val="20"/>
        </w:rPr>
        <w:t> </w:t>
      </w:r>
      <w:r>
        <w:rPr>
          <w:sz w:val="20"/>
        </w:rPr>
        <w:t>estos</w:t>
      </w:r>
      <w:r>
        <w:rPr>
          <w:spacing w:val="-7"/>
          <w:sz w:val="20"/>
        </w:rPr>
        <w:t> </w:t>
      </w:r>
      <w:r>
        <w:rPr>
          <w:sz w:val="20"/>
        </w:rPr>
        <w:t>con</w:t>
      </w:r>
      <w:r>
        <w:rPr>
          <w:spacing w:val="-7"/>
          <w:sz w:val="20"/>
        </w:rPr>
        <w:t> </w:t>
      </w:r>
      <w:r>
        <w:rPr>
          <w:sz w:val="20"/>
        </w:rPr>
        <w:t>cualquier</w:t>
      </w:r>
      <w:r>
        <w:rPr>
          <w:spacing w:val="-7"/>
          <w:sz w:val="20"/>
        </w:rPr>
        <w:t> </w:t>
      </w:r>
      <w:r>
        <w:rPr>
          <w:sz w:val="20"/>
        </w:rPr>
        <w:t>material</w:t>
      </w:r>
      <w:r>
        <w:rPr>
          <w:spacing w:val="-7"/>
          <w:sz w:val="20"/>
        </w:rPr>
        <w:t> </w:t>
      </w:r>
      <w:r>
        <w:rPr>
          <w:spacing w:val="-5"/>
          <w:sz w:val="20"/>
        </w:rPr>
        <w:t>20%</w:t>
      </w:r>
    </w:p>
    <w:p>
      <w:pPr>
        <w:pStyle w:val="BodyText"/>
        <w:spacing w:before="1"/>
      </w:pPr>
    </w:p>
    <w:p>
      <w:pPr>
        <w:pStyle w:val="BodyText"/>
        <w:ind w:left="806" w:right="127" w:hanging="707"/>
        <w:jc w:val="both"/>
      </w:pPr>
      <w:r>
        <w:rPr/>
        <w:t>V.-</w:t>
      </w:r>
      <w:r>
        <w:rPr>
          <w:spacing w:val="80"/>
        </w:rPr>
        <w:t>  </w:t>
      </w:r>
      <w:r>
        <w:rPr/>
        <w:t>Por la solicitud de renovación de licencia se pagara el 10% de los derechos que correspondería pagar por la primera, atendiendo en su caso, la etapa constructiva de la obra que falte por ejecutar conforme a los porcentajes referidos en la fracción que antecede.</w:t>
      </w:r>
    </w:p>
    <w:p>
      <w:pPr>
        <w:pStyle w:val="BodyText"/>
        <w:spacing w:before="2"/>
      </w:pPr>
    </w:p>
    <w:p>
      <w:pPr>
        <w:pStyle w:val="BodyText"/>
        <w:ind w:left="806" w:right="129" w:hanging="707"/>
        <w:jc w:val="both"/>
      </w:pPr>
      <w:r>
        <w:rPr/>
        <w:t>VI.-</w:t>
      </w:r>
      <w:r>
        <w:rPr>
          <w:spacing w:val="80"/>
        </w:rPr>
        <w:t>  </w:t>
      </w:r>
      <w:r>
        <w:rPr/>
        <w:t>En</w:t>
      </w:r>
      <w:r>
        <w:rPr>
          <w:spacing w:val="40"/>
        </w:rPr>
        <w:t> </w:t>
      </w:r>
      <w:r>
        <w:rPr/>
        <w:t>los</w:t>
      </w:r>
      <w:r>
        <w:rPr>
          <w:spacing w:val="40"/>
        </w:rPr>
        <w:t> </w:t>
      </w:r>
      <w:r>
        <w:rPr/>
        <w:t>casos</w:t>
      </w:r>
      <w:r>
        <w:rPr>
          <w:spacing w:val="40"/>
        </w:rPr>
        <w:t> </w:t>
      </w:r>
      <w:r>
        <w:rPr/>
        <w:t>de</w:t>
      </w:r>
      <w:r>
        <w:rPr>
          <w:spacing w:val="40"/>
        </w:rPr>
        <w:t> </w:t>
      </w:r>
      <w:r>
        <w:rPr/>
        <w:t>modificación</w:t>
      </w:r>
      <w:r>
        <w:rPr>
          <w:spacing w:val="40"/>
        </w:rPr>
        <w:t> </w:t>
      </w:r>
      <w:r>
        <w:rPr/>
        <w:t>de</w:t>
      </w:r>
      <w:r>
        <w:rPr>
          <w:spacing w:val="40"/>
        </w:rPr>
        <w:t> </w:t>
      </w:r>
      <w:r>
        <w:rPr/>
        <w:t>licencia</w:t>
      </w:r>
      <w:r>
        <w:rPr>
          <w:spacing w:val="40"/>
        </w:rPr>
        <w:t> </w:t>
      </w:r>
      <w:r>
        <w:rPr/>
        <w:t>por</w:t>
      </w:r>
      <w:r>
        <w:rPr>
          <w:spacing w:val="40"/>
        </w:rPr>
        <w:t> </w:t>
      </w:r>
      <w:r>
        <w:rPr/>
        <w:t>cambio</w:t>
      </w:r>
      <w:r>
        <w:rPr>
          <w:spacing w:val="40"/>
        </w:rPr>
        <w:t> </w:t>
      </w:r>
      <w:r>
        <w:rPr/>
        <w:t>de</w:t>
      </w:r>
      <w:r>
        <w:rPr>
          <w:spacing w:val="40"/>
        </w:rPr>
        <w:t> </w:t>
      </w:r>
      <w:r>
        <w:rPr/>
        <w:t>proyecto</w:t>
      </w:r>
      <w:r>
        <w:rPr>
          <w:spacing w:val="40"/>
        </w:rPr>
        <w:t> </w:t>
      </w:r>
      <w:r>
        <w:rPr/>
        <w:t>con</w:t>
      </w:r>
      <w:r>
        <w:rPr>
          <w:spacing w:val="40"/>
        </w:rPr>
        <w:t> </w:t>
      </w:r>
      <w:r>
        <w:rPr/>
        <w:t>licencia</w:t>
      </w:r>
      <w:r>
        <w:rPr>
          <w:spacing w:val="40"/>
        </w:rPr>
        <w:t> </w:t>
      </w:r>
      <w:r>
        <w:rPr/>
        <w:t>vigente,</w:t>
      </w:r>
      <w:r>
        <w:rPr>
          <w:spacing w:val="40"/>
        </w:rPr>
        <w:t> </w:t>
      </w:r>
      <w:r>
        <w:rPr/>
        <w:t>los derechos se pagaran aplicando las tarifas que corresponda al tipo de inmueble de que se trate, con relación a la superficie que se modifique o se incremente.</w:t>
      </w:r>
    </w:p>
    <w:p>
      <w:pPr>
        <w:pStyle w:val="BodyText"/>
        <w:spacing w:before="227"/>
        <w:ind w:left="100" w:right="129"/>
        <w:jc w:val="both"/>
      </w:pPr>
      <w:r>
        <w:rPr/>
        <w:t>En los</w:t>
      </w:r>
      <w:r>
        <w:rPr>
          <w:spacing w:val="-1"/>
        </w:rPr>
        <w:t> </w:t>
      </w:r>
      <w:r>
        <w:rPr/>
        <w:t>cambios de</w:t>
      </w:r>
      <w:r>
        <w:rPr>
          <w:spacing w:val="-2"/>
        </w:rPr>
        <w:t> </w:t>
      </w:r>
      <w:r>
        <w:rPr/>
        <w:t>proyecto</w:t>
      </w:r>
      <w:r>
        <w:rPr>
          <w:spacing w:val="-2"/>
        </w:rPr>
        <w:t> </w:t>
      </w:r>
      <w:r>
        <w:rPr/>
        <w:t>con</w:t>
      </w:r>
      <w:r>
        <w:rPr>
          <w:spacing w:val="-2"/>
        </w:rPr>
        <w:t> </w:t>
      </w:r>
      <w:r>
        <w:rPr/>
        <w:t>licencia vigente, por</w:t>
      </w:r>
      <w:r>
        <w:rPr>
          <w:spacing w:val="-1"/>
        </w:rPr>
        <w:t> </w:t>
      </w:r>
      <w:r>
        <w:rPr/>
        <w:t>una</w:t>
      </w:r>
      <w:r>
        <w:rPr>
          <w:spacing w:val="-2"/>
        </w:rPr>
        <w:t> </w:t>
      </w:r>
      <w:r>
        <w:rPr/>
        <w:t>sola</w:t>
      </w:r>
      <w:r>
        <w:rPr>
          <w:spacing w:val="-2"/>
        </w:rPr>
        <w:t> </w:t>
      </w:r>
      <w:r>
        <w:rPr/>
        <w:t>ocasión</w:t>
      </w:r>
      <w:r>
        <w:rPr>
          <w:spacing w:val="-2"/>
        </w:rPr>
        <w:t> </w:t>
      </w:r>
      <w:r>
        <w:rPr/>
        <w:t>cuando la</w:t>
      </w:r>
      <w:r>
        <w:rPr>
          <w:spacing w:val="-2"/>
        </w:rPr>
        <w:t> </w:t>
      </w:r>
      <w:r>
        <w:rPr/>
        <w:t>superficie</w:t>
      </w:r>
      <w:r>
        <w:rPr>
          <w:spacing w:val="-2"/>
        </w:rPr>
        <w:t> </w:t>
      </w:r>
      <w:r>
        <w:rPr/>
        <w:t>solicitada</w:t>
      </w:r>
      <w:r>
        <w:rPr>
          <w:spacing w:val="-2"/>
        </w:rPr>
        <w:t> </w:t>
      </w:r>
      <w:r>
        <w:rPr/>
        <w:t>sea igual o menor a la superficie autorizada, no se pagaran derechos.</w:t>
      </w:r>
    </w:p>
    <w:p>
      <w:pPr>
        <w:pStyle w:val="BodyText"/>
        <w:spacing w:before="1"/>
      </w:pPr>
    </w:p>
    <w:p>
      <w:pPr>
        <w:pStyle w:val="BodyText"/>
        <w:spacing w:before="1"/>
        <w:ind w:left="100" w:right="123"/>
        <w:jc w:val="both"/>
      </w:pPr>
      <w:r>
        <w:rPr/>
        <w:t>ARTÍCULO 146.- Para la determinación de los</w:t>
      </w:r>
      <w:r>
        <w:rPr>
          <w:spacing w:val="40"/>
        </w:rPr>
        <w:t> </w:t>
      </w:r>
      <w:r>
        <w:rPr/>
        <w:t>derechos para la construcción de bardas se atenderán elementos</w:t>
      </w:r>
      <w:r>
        <w:rPr>
          <w:spacing w:val="-1"/>
        </w:rPr>
        <w:t> </w:t>
      </w:r>
      <w:r>
        <w:rPr/>
        <w:t>como</w:t>
      </w:r>
      <w:r>
        <w:rPr>
          <w:spacing w:val="-2"/>
        </w:rPr>
        <w:t> </w:t>
      </w:r>
      <w:r>
        <w:rPr/>
        <w:t>su</w:t>
      </w:r>
      <w:r>
        <w:rPr>
          <w:spacing w:val="-2"/>
        </w:rPr>
        <w:t> </w:t>
      </w:r>
      <w:r>
        <w:rPr/>
        <w:t>altura, longitud</w:t>
      </w:r>
      <w:r>
        <w:rPr>
          <w:spacing w:val="-2"/>
        </w:rPr>
        <w:t> </w:t>
      </w:r>
      <w:r>
        <w:rPr/>
        <w:t>y</w:t>
      </w:r>
      <w:r>
        <w:rPr>
          <w:spacing w:val="-1"/>
        </w:rPr>
        <w:t> </w:t>
      </w:r>
      <w:r>
        <w:rPr/>
        <w:t>materiales, aplicando</w:t>
      </w:r>
      <w:r>
        <w:rPr>
          <w:spacing w:val="-2"/>
        </w:rPr>
        <w:t> </w:t>
      </w:r>
      <w:r>
        <w:rPr/>
        <w:t>las</w:t>
      </w:r>
      <w:r>
        <w:rPr>
          <w:spacing w:val="40"/>
        </w:rPr>
        <w:t> </w:t>
      </w:r>
      <w:r>
        <w:rPr/>
        <w:t>cuotas</w:t>
      </w:r>
      <w:r>
        <w:rPr>
          <w:spacing w:val="-1"/>
        </w:rPr>
        <w:t> </w:t>
      </w:r>
      <w:r>
        <w:rPr/>
        <w:t>y</w:t>
      </w:r>
      <w:r>
        <w:rPr>
          <w:spacing w:val="-1"/>
        </w:rPr>
        <w:t> </w:t>
      </w:r>
      <w:r>
        <w:rPr/>
        <w:t>tarifas</w:t>
      </w:r>
      <w:r>
        <w:rPr>
          <w:spacing w:val="40"/>
        </w:rPr>
        <w:t> </w:t>
      </w:r>
      <w:r>
        <w:rPr/>
        <w:t>establecidas</w:t>
      </w:r>
      <w:r>
        <w:rPr>
          <w:spacing w:val="-1"/>
        </w:rPr>
        <w:t> </w:t>
      </w:r>
      <w:r>
        <w:rPr/>
        <w:t>en</w:t>
      </w:r>
      <w:r>
        <w:rPr>
          <w:spacing w:val="-2"/>
        </w:rPr>
        <w:t> </w:t>
      </w:r>
      <w:r>
        <w:rPr/>
        <w:t>la</w:t>
      </w:r>
      <w:r>
        <w:rPr>
          <w:spacing w:val="-2"/>
        </w:rPr>
        <w:t> </w:t>
      </w:r>
      <w:r>
        <w:rPr/>
        <w:t>Ley</w:t>
      </w:r>
      <w:r>
        <w:rPr>
          <w:spacing w:val="-1"/>
        </w:rPr>
        <w:t> </w:t>
      </w:r>
      <w:r>
        <w:rPr/>
        <w:t>de Ingresos de cada Municipio, de conformidad con el Artículo 5º de esta Ley.</w:t>
      </w:r>
    </w:p>
    <w:p>
      <w:pPr>
        <w:pStyle w:val="BodyText"/>
        <w:spacing w:before="1"/>
      </w:pPr>
    </w:p>
    <w:p>
      <w:pPr>
        <w:pStyle w:val="BodyText"/>
        <w:ind w:left="100" w:right="124"/>
        <w:jc w:val="both"/>
      </w:pPr>
      <w:r>
        <w:rPr/>
        <w:t>ARTÍCULO 147.- La determinación de los derechos por autorización de demoliciones se realizará considerando el volumen por metro cuadrado de la misma, y en todo caso se expedirá la autorización correspondiente hasta por noventa días, debiendo cubrir el interesado en su caso, las</w:t>
      </w:r>
      <w:r>
        <w:rPr>
          <w:spacing w:val="40"/>
        </w:rPr>
        <w:t> </w:t>
      </w:r>
      <w:r>
        <w:rPr/>
        <w:t>cuotas y tarifas establecidas en la Ley de Ingresos de cada Municipio, de conformidad con el Artículo 5º de esta Ley.</w:t>
      </w:r>
    </w:p>
    <w:p>
      <w:pPr>
        <w:spacing w:after="0"/>
        <w:jc w:val="both"/>
        <w:sectPr>
          <w:pgSz w:w="12250" w:h="15830"/>
          <w:pgMar w:header="0" w:footer="877" w:top="1680" w:bottom="1060" w:left="1460" w:right="1200"/>
        </w:sectPr>
      </w:pPr>
    </w:p>
    <w:p>
      <w:pPr>
        <w:pStyle w:val="BodyText"/>
        <w:spacing w:before="85"/>
      </w:pPr>
    </w:p>
    <w:p>
      <w:pPr>
        <w:pStyle w:val="BodyText"/>
        <w:ind w:left="100" w:right="122"/>
        <w:jc w:val="both"/>
      </w:pPr>
      <w:r>
        <w:rPr/>
        <w:t>Por la solicitud de renovación de licencia por autorización de demoliciones se pagara el 50% de los derechos que correspondería pagar por la primera, con independencia de las sanciones que los reglamentos aplicables establezcan.</w:t>
      </w:r>
    </w:p>
    <w:p>
      <w:pPr>
        <w:pStyle w:val="BodyText"/>
        <w:spacing w:before="2"/>
      </w:pPr>
    </w:p>
    <w:p>
      <w:pPr>
        <w:pStyle w:val="BodyText"/>
        <w:ind w:left="100" w:right="117"/>
        <w:jc w:val="both"/>
      </w:pPr>
      <w:r>
        <w:rPr/>
        <w:t>ARTÍCULO 148.- Los derechos a pagar por la construcción de banquetas, guarniciones y pavimento, se causarán y pagaran de</w:t>
      </w:r>
      <w:r>
        <w:rPr>
          <w:spacing w:val="-2"/>
        </w:rPr>
        <w:t> </w:t>
      </w:r>
      <w:r>
        <w:rPr/>
        <w:t>conformidad a</w:t>
      </w:r>
      <w:r>
        <w:rPr>
          <w:spacing w:val="-2"/>
        </w:rPr>
        <w:t> </w:t>
      </w:r>
      <w:r>
        <w:rPr/>
        <w:t>la</w:t>
      </w:r>
      <w:r>
        <w:rPr>
          <w:spacing w:val="-2"/>
        </w:rPr>
        <w:t> </w:t>
      </w:r>
      <w:r>
        <w:rPr/>
        <w:t>clasificación establecida en las</w:t>
      </w:r>
      <w:r>
        <w:rPr>
          <w:spacing w:val="-1"/>
        </w:rPr>
        <w:t> </w:t>
      </w:r>
      <w:r>
        <w:rPr/>
        <w:t>fracciones</w:t>
      </w:r>
      <w:r>
        <w:rPr>
          <w:spacing w:val="-1"/>
        </w:rPr>
        <w:t> </w:t>
      </w:r>
      <w:r>
        <w:rPr/>
        <w:t>I a</w:t>
      </w:r>
      <w:r>
        <w:rPr>
          <w:spacing w:val="-7"/>
        </w:rPr>
        <w:t> </w:t>
      </w:r>
      <w:r>
        <w:rPr/>
        <w:t>IV</w:t>
      </w:r>
      <w:r>
        <w:rPr>
          <w:spacing w:val="-1"/>
        </w:rPr>
        <w:t> </w:t>
      </w:r>
      <w:r>
        <w:rPr/>
        <w:t>del Artículo 145 de esta Ley, atendiendo las cuotas y tarifas previstas en la Ley de Ingresos de cada Municipio de conformidad con el Artículo 5º de esta Ley, sin que se genere esta obligación en el caso de fraccionamientos autorizados como económicos, populares y de interés social, en el entendido de que esta salvedad no los exime de atender las obligaciones previstas en la reglamentación de construcción vigente en el Municipio que corresponda, o en su defecto la establecida en la Ley de Asentamientos Humanos, Desarrollo Urbano y Ordenamiento Territorial del Estado de Hidalgo y su Reglamento.</w:t>
      </w:r>
    </w:p>
    <w:p>
      <w:pPr>
        <w:pStyle w:val="BodyText"/>
        <w:spacing w:before="230"/>
        <w:ind w:left="100" w:right="127"/>
        <w:jc w:val="both"/>
      </w:pPr>
      <w:r>
        <w:rPr/>
        <w:t>ARTÍCULO</w:t>
      </w:r>
      <w:r>
        <w:rPr>
          <w:spacing w:val="-4"/>
        </w:rPr>
        <w:t> </w:t>
      </w:r>
      <w:r>
        <w:rPr/>
        <w:t>149.- La</w:t>
      </w:r>
      <w:r>
        <w:rPr>
          <w:spacing w:val="-2"/>
        </w:rPr>
        <w:t> </w:t>
      </w:r>
      <w:r>
        <w:rPr/>
        <w:t>canalización</w:t>
      </w:r>
      <w:r>
        <w:rPr>
          <w:spacing w:val="-2"/>
        </w:rPr>
        <w:t> </w:t>
      </w:r>
      <w:r>
        <w:rPr/>
        <w:t>en</w:t>
      </w:r>
      <w:r>
        <w:rPr>
          <w:spacing w:val="-2"/>
        </w:rPr>
        <w:t> </w:t>
      </w:r>
      <w:r>
        <w:rPr/>
        <w:t>vía</w:t>
      </w:r>
      <w:r>
        <w:rPr>
          <w:spacing w:val="-2"/>
        </w:rPr>
        <w:t> </w:t>
      </w:r>
      <w:r>
        <w:rPr/>
        <w:t>pública</w:t>
      </w:r>
      <w:r>
        <w:rPr>
          <w:spacing w:val="-2"/>
        </w:rPr>
        <w:t> </w:t>
      </w:r>
      <w:r>
        <w:rPr/>
        <w:t>de</w:t>
      </w:r>
      <w:r>
        <w:rPr>
          <w:spacing w:val="-2"/>
        </w:rPr>
        <w:t> </w:t>
      </w:r>
      <w:r>
        <w:rPr/>
        <w:t>instalaciones</w:t>
      </w:r>
      <w:r>
        <w:rPr>
          <w:spacing w:val="-1"/>
        </w:rPr>
        <w:t> </w:t>
      </w:r>
      <w:r>
        <w:rPr/>
        <w:t>subterráneas</w:t>
      </w:r>
      <w:r>
        <w:rPr>
          <w:spacing w:val="-1"/>
        </w:rPr>
        <w:t> </w:t>
      </w:r>
      <w:r>
        <w:rPr/>
        <w:t>de</w:t>
      </w:r>
      <w:r>
        <w:rPr>
          <w:spacing w:val="-2"/>
        </w:rPr>
        <w:t> </w:t>
      </w:r>
      <w:r>
        <w:rPr/>
        <w:t>cualquier</w:t>
      </w:r>
      <w:r>
        <w:rPr>
          <w:spacing w:val="-1"/>
        </w:rPr>
        <w:t> </w:t>
      </w:r>
      <w:r>
        <w:rPr/>
        <w:t>tipo</w:t>
      </w:r>
      <w:r>
        <w:rPr>
          <w:spacing w:val="-2"/>
        </w:rPr>
        <w:t> </w:t>
      </w:r>
      <w:r>
        <w:rPr/>
        <w:t>generará la obligación de pago del derecho de construcción correspondiente, mismo que se determinará en la autorización que al efecto emita la autoridad municipal que corresponda, debiendo además el particular solicitante, otorgar fianza a favor de la Tesorería Municipal por el 30% del costo de las obras.</w:t>
      </w:r>
    </w:p>
    <w:p>
      <w:pPr>
        <w:pStyle w:val="BodyText"/>
      </w:pPr>
    </w:p>
    <w:p>
      <w:pPr>
        <w:pStyle w:val="BodyText"/>
        <w:spacing w:before="3"/>
      </w:pPr>
    </w:p>
    <w:p>
      <w:pPr>
        <w:spacing w:before="0"/>
        <w:ind w:left="2815" w:right="2833" w:firstLine="0"/>
        <w:jc w:val="center"/>
        <w:rPr>
          <w:b/>
          <w:sz w:val="20"/>
        </w:rPr>
      </w:pPr>
      <w:r>
        <w:rPr>
          <w:b/>
          <w:sz w:val="20"/>
        </w:rPr>
        <w:t>SECCIÓN</w:t>
      </w:r>
      <w:r>
        <w:rPr>
          <w:b/>
          <w:spacing w:val="-7"/>
          <w:sz w:val="20"/>
        </w:rPr>
        <w:t> </w:t>
      </w:r>
      <w:r>
        <w:rPr>
          <w:b/>
          <w:spacing w:val="-2"/>
          <w:sz w:val="20"/>
        </w:rPr>
        <w:t>QUINTA</w:t>
      </w:r>
    </w:p>
    <w:p>
      <w:pPr>
        <w:spacing w:before="226"/>
        <w:ind w:left="406" w:right="434" w:firstLine="0"/>
        <w:jc w:val="center"/>
        <w:rPr>
          <w:b/>
          <w:sz w:val="20"/>
        </w:rPr>
      </w:pPr>
      <w:r>
        <w:rPr>
          <w:b/>
          <w:sz w:val="20"/>
        </w:rPr>
        <w:t>DERECHOS</w:t>
      </w:r>
      <w:r>
        <w:rPr>
          <w:b/>
          <w:spacing w:val="-11"/>
          <w:sz w:val="20"/>
        </w:rPr>
        <w:t> </w:t>
      </w:r>
      <w:r>
        <w:rPr>
          <w:b/>
          <w:sz w:val="20"/>
        </w:rPr>
        <w:t>POR</w:t>
      </w:r>
      <w:r>
        <w:rPr>
          <w:b/>
          <w:spacing w:val="-6"/>
          <w:sz w:val="20"/>
        </w:rPr>
        <w:t> </w:t>
      </w:r>
      <w:r>
        <w:rPr>
          <w:b/>
          <w:sz w:val="20"/>
        </w:rPr>
        <w:t>AUTORIZACIÓN</w:t>
      </w:r>
      <w:r>
        <w:rPr>
          <w:b/>
          <w:spacing w:val="-10"/>
          <w:sz w:val="20"/>
        </w:rPr>
        <w:t> </w:t>
      </w:r>
      <w:r>
        <w:rPr>
          <w:b/>
          <w:sz w:val="20"/>
        </w:rPr>
        <w:t>DE</w:t>
      </w:r>
      <w:r>
        <w:rPr>
          <w:b/>
          <w:spacing w:val="-5"/>
          <w:sz w:val="20"/>
        </w:rPr>
        <w:t> </w:t>
      </w:r>
      <w:r>
        <w:rPr>
          <w:b/>
          <w:sz w:val="20"/>
        </w:rPr>
        <w:t>PERITOS</w:t>
      </w:r>
      <w:r>
        <w:rPr>
          <w:b/>
          <w:spacing w:val="-8"/>
          <w:sz w:val="20"/>
        </w:rPr>
        <w:t> </w:t>
      </w:r>
      <w:r>
        <w:rPr>
          <w:b/>
          <w:sz w:val="20"/>
        </w:rPr>
        <w:t>EN</w:t>
      </w:r>
      <w:r>
        <w:rPr>
          <w:b/>
          <w:spacing w:val="-11"/>
          <w:sz w:val="20"/>
        </w:rPr>
        <w:t> </w:t>
      </w:r>
      <w:r>
        <w:rPr>
          <w:b/>
          <w:sz w:val="20"/>
        </w:rPr>
        <w:t>OBRAS</w:t>
      </w:r>
      <w:r>
        <w:rPr>
          <w:b/>
          <w:spacing w:val="-5"/>
          <w:sz w:val="20"/>
        </w:rPr>
        <w:t> </w:t>
      </w:r>
      <w:r>
        <w:rPr>
          <w:b/>
          <w:sz w:val="20"/>
        </w:rPr>
        <w:t>PARA</w:t>
      </w:r>
      <w:r>
        <w:rPr>
          <w:b/>
          <w:spacing w:val="-5"/>
          <w:sz w:val="20"/>
        </w:rPr>
        <w:t> </w:t>
      </w:r>
      <w:r>
        <w:rPr>
          <w:b/>
          <w:spacing w:val="-2"/>
          <w:sz w:val="20"/>
        </w:rPr>
        <w:t>CONSTRUCCIÓN</w:t>
      </w:r>
    </w:p>
    <w:p>
      <w:pPr>
        <w:pStyle w:val="BodyText"/>
        <w:spacing w:before="1"/>
        <w:rPr>
          <w:b/>
        </w:rPr>
      </w:pPr>
    </w:p>
    <w:p>
      <w:pPr>
        <w:pStyle w:val="BodyText"/>
        <w:ind w:left="100"/>
        <w:jc w:val="both"/>
      </w:pPr>
      <w:r>
        <w:rPr/>
        <w:t>ARTÍCULO</w:t>
      </w:r>
      <w:r>
        <w:rPr>
          <w:spacing w:val="-10"/>
        </w:rPr>
        <w:t> </w:t>
      </w:r>
      <w:r>
        <w:rPr/>
        <w:t>150.-</w:t>
      </w:r>
      <w:r>
        <w:rPr>
          <w:spacing w:val="-3"/>
        </w:rPr>
        <w:t> </w:t>
      </w:r>
      <w:r>
        <w:rPr/>
        <w:t>Es</w:t>
      </w:r>
      <w:r>
        <w:rPr>
          <w:spacing w:val="-4"/>
        </w:rPr>
        <w:t> </w:t>
      </w:r>
      <w:r>
        <w:rPr/>
        <w:t>objeto</w:t>
      </w:r>
      <w:r>
        <w:rPr>
          <w:spacing w:val="-5"/>
        </w:rPr>
        <w:t> </w:t>
      </w:r>
      <w:r>
        <w:rPr/>
        <w:t>de</w:t>
      </w:r>
      <w:r>
        <w:rPr>
          <w:spacing w:val="-5"/>
        </w:rPr>
        <w:t> </w:t>
      </w:r>
      <w:r>
        <w:rPr/>
        <w:t>este</w:t>
      </w:r>
      <w:r>
        <w:rPr>
          <w:spacing w:val="-10"/>
        </w:rPr>
        <w:t> </w:t>
      </w:r>
      <w:r>
        <w:rPr/>
        <w:t>derecho,</w:t>
      </w:r>
      <w:r>
        <w:rPr>
          <w:spacing w:val="-3"/>
        </w:rPr>
        <w:t> </w:t>
      </w:r>
      <w:r>
        <w:rPr/>
        <w:t>la</w:t>
      </w:r>
      <w:r>
        <w:rPr>
          <w:spacing w:val="-5"/>
        </w:rPr>
        <w:t> </w:t>
      </w:r>
      <w:r>
        <w:rPr/>
        <w:t>autorización</w:t>
      </w:r>
      <w:r>
        <w:rPr>
          <w:spacing w:val="46"/>
        </w:rPr>
        <w:t> </w:t>
      </w:r>
      <w:r>
        <w:rPr/>
        <w:t>de</w:t>
      </w:r>
      <w:r>
        <w:rPr>
          <w:spacing w:val="-5"/>
        </w:rPr>
        <w:t> </w:t>
      </w:r>
      <w:r>
        <w:rPr/>
        <w:t>peritos</w:t>
      </w:r>
      <w:r>
        <w:rPr>
          <w:spacing w:val="-4"/>
        </w:rPr>
        <w:t> </w:t>
      </w:r>
      <w:r>
        <w:rPr/>
        <w:t>en</w:t>
      </w:r>
      <w:r>
        <w:rPr>
          <w:spacing w:val="-6"/>
        </w:rPr>
        <w:t> </w:t>
      </w:r>
      <w:r>
        <w:rPr/>
        <w:t>obras</w:t>
      </w:r>
      <w:r>
        <w:rPr>
          <w:spacing w:val="-4"/>
        </w:rPr>
        <w:t> </w:t>
      </w:r>
      <w:r>
        <w:rPr/>
        <w:t>de</w:t>
      </w:r>
      <w:r>
        <w:rPr>
          <w:spacing w:val="-5"/>
        </w:rPr>
        <w:t> </w:t>
      </w:r>
      <w:r>
        <w:rPr>
          <w:spacing w:val="-2"/>
        </w:rPr>
        <w:t>construcción.</w:t>
      </w:r>
    </w:p>
    <w:p>
      <w:pPr>
        <w:pStyle w:val="BodyText"/>
        <w:spacing w:before="1"/>
      </w:pPr>
    </w:p>
    <w:p>
      <w:pPr>
        <w:pStyle w:val="BodyText"/>
        <w:ind w:left="100" w:right="127"/>
        <w:jc w:val="both"/>
      </w:pPr>
      <w:r>
        <w:rPr/>
        <w:t>ARTÍCULO 151.- Este derecho se causará y pagará de acuerdo con las cuotas y tarifas establecidas en la Ley de Ingresos de cada Municipio, de conformidad con el Artículo 5º de esta Ley.</w:t>
      </w:r>
    </w:p>
    <w:p>
      <w:pPr>
        <w:pStyle w:val="BodyText"/>
      </w:pPr>
    </w:p>
    <w:p>
      <w:pPr>
        <w:pStyle w:val="BodyText"/>
        <w:spacing w:before="2"/>
      </w:pPr>
    </w:p>
    <w:p>
      <w:pPr>
        <w:spacing w:before="0"/>
        <w:ind w:left="2813" w:right="2835" w:firstLine="0"/>
        <w:jc w:val="center"/>
        <w:rPr>
          <w:b/>
          <w:sz w:val="20"/>
        </w:rPr>
      </w:pPr>
      <w:r>
        <w:rPr>
          <w:b/>
          <w:sz w:val="20"/>
        </w:rPr>
        <w:t>SECCIÓN</w:t>
      </w:r>
      <w:r>
        <w:rPr>
          <w:b/>
          <w:spacing w:val="-7"/>
          <w:sz w:val="20"/>
        </w:rPr>
        <w:t> </w:t>
      </w:r>
      <w:r>
        <w:rPr>
          <w:b/>
          <w:spacing w:val="-2"/>
          <w:sz w:val="20"/>
        </w:rPr>
        <w:t>SEXTA</w:t>
      </w:r>
    </w:p>
    <w:p>
      <w:pPr>
        <w:spacing w:before="0"/>
        <w:ind w:left="1682" w:right="1710" w:firstLine="0"/>
        <w:jc w:val="center"/>
        <w:rPr>
          <w:b/>
          <w:sz w:val="20"/>
        </w:rPr>
      </w:pPr>
      <w:r>
        <w:rPr>
          <w:b/>
          <w:sz w:val="20"/>
        </w:rPr>
        <w:t>DERECHOS</w:t>
      </w:r>
      <w:r>
        <w:rPr>
          <w:b/>
          <w:spacing w:val="-6"/>
          <w:sz w:val="20"/>
        </w:rPr>
        <w:t> </w:t>
      </w:r>
      <w:r>
        <w:rPr>
          <w:b/>
          <w:sz w:val="20"/>
        </w:rPr>
        <w:t>POR</w:t>
      </w:r>
      <w:r>
        <w:rPr>
          <w:b/>
          <w:spacing w:val="40"/>
          <w:sz w:val="20"/>
        </w:rPr>
        <w:t> </w:t>
      </w:r>
      <w:r>
        <w:rPr>
          <w:b/>
          <w:sz w:val="20"/>
        </w:rPr>
        <w:t>AUTORIZACIÓN</w:t>
      </w:r>
      <w:r>
        <w:rPr>
          <w:b/>
          <w:spacing w:val="-3"/>
          <w:sz w:val="20"/>
        </w:rPr>
        <w:t> </w:t>
      </w:r>
      <w:r>
        <w:rPr>
          <w:b/>
          <w:sz w:val="20"/>
        </w:rPr>
        <w:t>PARA</w:t>
      </w:r>
      <w:r>
        <w:rPr>
          <w:b/>
          <w:spacing w:val="-8"/>
          <w:sz w:val="20"/>
        </w:rPr>
        <w:t> </w:t>
      </w:r>
      <w:r>
        <w:rPr>
          <w:b/>
          <w:sz w:val="20"/>
        </w:rPr>
        <w:t>LA</w:t>
      </w:r>
      <w:r>
        <w:rPr>
          <w:b/>
          <w:spacing w:val="-3"/>
          <w:sz w:val="20"/>
        </w:rPr>
        <w:t> </w:t>
      </w:r>
      <w:r>
        <w:rPr>
          <w:b/>
          <w:sz w:val="20"/>
        </w:rPr>
        <w:t>VENTA</w:t>
      </w:r>
      <w:r>
        <w:rPr>
          <w:b/>
          <w:spacing w:val="-3"/>
          <w:sz w:val="20"/>
        </w:rPr>
        <w:t> </w:t>
      </w:r>
      <w:r>
        <w:rPr>
          <w:b/>
          <w:sz w:val="20"/>
        </w:rPr>
        <w:t>DE</w:t>
      </w:r>
      <w:r>
        <w:rPr>
          <w:b/>
          <w:spacing w:val="-2"/>
          <w:sz w:val="20"/>
        </w:rPr>
        <w:t> </w:t>
      </w:r>
      <w:r>
        <w:rPr>
          <w:b/>
          <w:sz w:val="20"/>
        </w:rPr>
        <w:t>LOTES DE TERRENOS EN FRACCIONAMIENTO</w:t>
      </w:r>
    </w:p>
    <w:p>
      <w:pPr>
        <w:pStyle w:val="BodyText"/>
        <w:spacing w:before="227"/>
        <w:ind w:left="100" w:right="124"/>
        <w:jc w:val="both"/>
      </w:pPr>
      <w:r>
        <w:rPr/>
        <w:t>ARTÍCULO 152.- Es objeto de este derecho la autorización para la venta de lotes de terrenos con o sin vivienda construida en ellos, en fraccionamientos, considerando como prestación la autorización que por escrito otorgue</w:t>
      </w:r>
      <w:r>
        <w:rPr>
          <w:spacing w:val="40"/>
        </w:rPr>
        <w:t> </w:t>
      </w:r>
      <w:r>
        <w:rPr/>
        <w:t>la autoridad municipal al contribuyente solicitante, una vez que hayan sido atendidos todos y cada uno de los requisitos establecidos para su otorgamiento en la Ley de Asentamientos Humanos, Desarrollo Urbano y Ordenamiento Territorial del Estado de Hidalgo y su reglamento.</w:t>
      </w:r>
    </w:p>
    <w:p>
      <w:pPr>
        <w:pStyle w:val="BodyText"/>
        <w:spacing w:before="3"/>
      </w:pPr>
    </w:p>
    <w:p>
      <w:pPr>
        <w:pStyle w:val="BodyText"/>
        <w:ind w:left="100" w:right="126"/>
        <w:jc w:val="both"/>
      </w:pPr>
      <w:r>
        <w:rPr/>
        <w:t>ARTÍCULO 153.- Son sujetos de este derecho las personas físicas y morales</w:t>
      </w:r>
      <w:r>
        <w:rPr>
          <w:spacing w:val="40"/>
        </w:rPr>
        <w:t> </w:t>
      </w:r>
      <w:r>
        <w:rPr/>
        <w:t>que después de</w:t>
      </w:r>
      <w:r>
        <w:rPr>
          <w:spacing w:val="40"/>
        </w:rPr>
        <w:t> </w:t>
      </w:r>
      <w:r>
        <w:rPr/>
        <w:t>obtener licencia o autorización en los términos del Artículo 141 de esta Ley, y una vez atendidos los requisitos previstos</w:t>
      </w:r>
      <w:r>
        <w:rPr>
          <w:spacing w:val="-2"/>
        </w:rPr>
        <w:t> </w:t>
      </w:r>
      <w:r>
        <w:rPr/>
        <w:t>en</w:t>
      </w:r>
      <w:r>
        <w:rPr>
          <w:spacing w:val="-3"/>
        </w:rPr>
        <w:t> </w:t>
      </w:r>
      <w:r>
        <w:rPr/>
        <w:t>la</w:t>
      </w:r>
      <w:r>
        <w:rPr>
          <w:spacing w:val="-3"/>
        </w:rPr>
        <w:t> </w:t>
      </w:r>
      <w:r>
        <w:rPr/>
        <w:t>Ley</w:t>
      </w:r>
      <w:r>
        <w:rPr>
          <w:spacing w:val="-2"/>
        </w:rPr>
        <w:t> </w:t>
      </w:r>
      <w:r>
        <w:rPr/>
        <w:t>de</w:t>
      </w:r>
      <w:r>
        <w:rPr>
          <w:spacing w:val="-3"/>
        </w:rPr>
        <w:t> </w:t>
      </w:r>
      <w:r>
        <w:rPr/>
        <w:t>Asentamientos</w:t>
      </w:r>
      <w:r>
        <w:rPr>
          <w:spacing w:val="-2"/>
        </w:rPr>
        <w:t> </w:t>
      </w:r>
      <w:r>
        <w:rPr/>
        <w:t>Humanos, Desarrollo</w:t>
      </w:r>
      <w:r>
        <w:rPr>
          <w:spacing w:val="-3"/>
        </w:rPr>
        <w:t> </w:t>
      </w:r>
      <w:r>
        <w:rPr/>
        <w:t>Urbano</w:t>
      </w:r>
      <w:r>
        <w:rPr>
          <w:spacing w:val="-3"/>
        </w:rPr>
        <w:t> </w:t>
      </w:r>
      <w:r>
        <w:rPr/>
        <w:t>y</w:t>
      </w:r>
      <w:r>
        <w:rPr>
          <w:spacing w:val="-2"/>
        </w:rPr>
        <w:t> </w:t>
      </w:r>
      <w:r>
        <w:rPr/>
        <w:t>Ordenamiento</w:t>
      </w:r>
      <w:r>
        <w:rPr>
          <w:spacing w:val="-3"/>
        </w:rPr>
        <w:t> </w:t>
      </w:r>
      <w:r>
        <w:rPr/>
        <w:t>Territorial</w:t>
      </w:r>
      <w:r>
        <w:rPr>
          <w:spacing w:val="-3"/>
        </w:rPr>
        <w:t> </w:t>
      </w:r>
      <w:r>
        <w:rPr/>
        <w:t>del</w:t>
      </w:r>
      <w:r>
        <w:rPr>
          <w:spacing w:val="-3"/>
        </w:rPr>
        <w:t> </w:t>
      </w:r>
      <w:r>
        <w:rPr/>
        <w:t>Estado de Hidalgo y su reglamento, enajenen lotes de terreno y/o terrenos</w:t>
      </w:r>
      <w:r>
        <w:rPr>
          <w:spacing w:val="40"/>
        </w:rPr>
        <w:t> </w:t>
      </w:r>
      <w:r>
        <w:rPr/>
        <w:t>con viviendas construidas en ellos.</w:t>
      </w:r>
    </w:p>
    <w:p>
      <w:pPr>
        <w:pStyle w:val="BodyText"/>
        <w:spacing w:before="228"/>
        <w:ind w:left="100" w:right="126"/>
        <w:jc w:val="both"/>
      </w:pPr>
      <w:r>
        <w:rPr/>
        <w:t>ARTÍCULO 154.- Este derecho se causará y pagará de acuerdo con la clasificación establecida en los numerales 3, 4 y 5 del Artículo 138 y 141 de esta Ley y las cuotas y tarifas establecidas en la Ley de Ingresos de cada Municipio, de conformidad con el Artículo 5º de esta Ley.</w:t>
      </w:r>
    </w:p>
    <w:p>
      <w:pPr>
        <w:pStyle w:val="BodyText"/>
      </w:pPr>
    </w:p>
    <w:p>
      <w:pPr>
        <w:pStyle w:val="BodyText"/>
        <w:spacing w:before="2"/>
      </w:pPr>
    </w:p>
    <w:p>
      <w:pPr>
        <w:spacing w:before="0"/>
        <w:ind w:left="2813" w:right="2835" w:firstLine="0"/>
        <w:jc w:val="center"/>
        <w:rPr>
          <w:b/>
          <w:sz w:val="20"/>
        </w:rPr>
      </w:pPr>
      <w:r>
        <w:rPr>
          <w:b/>
          <w:sz w:val="20"/>
        </w:rPr>
        <w:t>SECCIÓN</w:t>
      </w:r>
      <w:r>
        <w:rPr>
          <w:b/>
          <w:spacing w:val="-7"/>
          <w:sz w:val="20"/>
        </w:rPr>
        <w:t> </w:t>
      </w:r>
      <w:r>
        <w:rPr>
          <w:b/>
          <w:spacing w:val="-2"/>
          <w:sz w:val="20"/>
        </w:rPr>
        <w:t>SÉPTIMA</w:t>
      </w:r>
    </w:p>
    <w:p>
      <w:pPr>
        <w:spacing w:before="1"/>
        <w:ind w:left="406" w:right="438" w:firstLine="0"/>
        <w:jc w:val="center"/>
        <w:rPr>
          <w:b/>
          <w:sz w:val="20"/>
        </w:rPr>
      </w:pPr>
      <w:r>
        <w:rPr>
          <w:b/>
          <w:sz w:val="20"/>
        </w:rPr>
        <w:t>OTROS</w:t>
      </w:r>
      <w:r>
        <w:rPr>
          <w:b/>
          <w:spacing w:val="-10"/>
          <w:sz w:val="20"/>
        </w:rPr>
        <w:t> </w:t>
      </w:r>
      <w:r>
        <w:rPr>
          <w:b/>
          <w:sz w:val="20"/>
        </w:rPr>
        <w:t>DERECHOS</w:t>
      </w:r>
      <w:r>
        <w:rPr>
          <w:b/>
          <w:spacing w:val="-12"/>
          <w:sz w:val="20"/>
        </w:rPr>
        <w:t> </w:t>
      </w:r>
      <w:r>
        <w:rPr>
          <w:b/>
          <w:sz w:val="20"/>
        </w:rPr>
        <w:t>POR</w:t>
      </w:r>
      <w:r>
        <w:rPr>
          <w:b/>
          <w:spacing w:val="-14"/>
          <w:sz w:val="20"/>
        </w:rPr>
        <w:t> </w:t>
      </w:r>
      <w:r>
        <w:rPr>
          <w:b/>
          <w:sz w:val="20"/>
        </w:rPr>
        <w:t>SERVICIOS</w:t>
      </w:r>
      <w:r>
        <w:rPr>
          <w:b/>
          <w:spacing w:val="-9"/>
          <w:sz w:val="20"/>
        </w:rPr>
        <w:t> </w:t>
      </w:r>
      <w:r>
        <w:rPr>
          <w:b/>
          <w:sz w:val="20"/>
        </w:rPr>
        <w:t>RELACIONADOS</w:t>
      </w:r>
      <w:r>
        <w:rPr>
          <w:b/>
          <w:spacing w:val="-9"/>
          <w:sz w:val="20"/>
        </w:rPr>
        <w:t> </w:t>
      </w:r>
      <w:r>
        <w:rPr>
          <w:b/>
          <w:sz w:val="20"/>
        </w:rPr>
        <w:t>CON</w:t>
      </w:r>
      <w:r>
        <w:rPr>
          <w:b/>
          <w:spacing w:val="-10"/>
          <w:sz w:val="20"/>
        </w:rPr>
        <w:t> </w:t>
      </w:r>
      <w:r>
        <w:rPr>
          <w:b/>
          <w:sz w:val="20"/>
        </w:rPr>
        <w:t>EL</w:t>
      </w:r>
      <w:r>
        <w:rPr>
          <w:b/>
          <w:spacing w:val="-8"/>
          <w:sz w:val="20"/>
        </w:rPr>
        <w:t> </w:t>
      </w:r>
      <w:r>
        <w:rPr>
          <w:b/>
          <w:sz w:val="20"/>
        </w:rPr>
        <w:t>DESARROLLO</w:t>
      </w:r>
      <w:r>
        <w:rPr>
          <w:b/>
          <w:spacing w:val="-7"/>
          <w:sz w:val="20"/>
        </w:rPr>
        <w:t> </w:t>
      </w:r>
      <w:r>
        <w:rPr>
          <w:b/>
          <w:spacing w:val="-2"/>
          <w:sz w:val="20"/>
        </w:rPr>
        <w:t>URBANO</w:t>
      </w:r>
    </w:p>
    <w:p>
      <w:pPr>
        <w:pStyle w:val="BodyText"/>
        <w:rPr>
          <w:b/>
        </w:rPr>
      </w:pPr>
    </w:p>
    <w:p>
      <w:pPr>
        <w:pStyle w:val="BodyText"/>
        <w:ind w:left="100" w:right="130"/>
        <w:jc w:val="both"/>
      </w:pPr>
      <w:r>
        <w:rPr/>
        <w:t>ARTÍCULO 155.- En las leyes de ingresos de los municipios se establecerán cuotas y tarifas para el</w:t>
      </w:r>
      <w:r>
        <w:rPr>
          <w:spacing w:val="40"/>
        </w:rPr>
        <w:t> </w:t>
      </w:r>
      <w:r>
        <w:rPr/>
        <w:t>pago de derechos por los siguientes servicios relacionados con el desarrollo urbano:</w:t>
      </w:r>
    </w:p>
    <w:p>
      <w:pPr>
        <w:spacing w:after="0"/>
        <w:jc w:val="both"/>
        <w:sectPr>
          <w:pgSz w:w="12250" w:h="15830"/>
          <w:pgMar w:header="0" w:footer="877" w:top="1680" w:bottom="1120" w:left="1460" w:right="1200"/>
        </w:sectPr>
      </w:pPr>
    </w:p>
    <w:p>
      <w:pPr>
        <w:pStyle w:val="BodyText"/>
        <w:tabs>
          <w:tab w:pos="806" w:val="left" w:leader="none"/>
        </w:tabs>
        <w:spacing w:before="85"/>
        <w:ind w:left="806" w:right="133" w:hanging="707"/>
      </w:pPr>
      <w:r>
        <w:rPr>
          <w:spacing w:val="-4"/>
        </w:rPr>
        <w:t>I.-</w:t>
      </w:r>
      <w:r>
        <w:rPr/>
        <w:tab/>
        <w:t>Por</w:t>
      </w:r>
      <w:r>
        <w:rPr>
          <w:spacing w:val="37"/>
        </w:rPr>
        <w:t> </w:t>
      </w:r>
      <w:r>
        <w:rPr/>
        <w:t>expedición</w:t>
      </w:r>
      <w:r>
        <w:rPr>
          <w:spacing w:val="35"/>
        </w:rPr>
        <w:t> </w:t>
      </w:r>
      <w:r>
        <w:rPr/>
        <w:t>de</w:t>
      </w:r>
      <w:r>
        <w:rPr>
          <w:spacing w:val="35"/>
        </w:rPr>
        <w:t> </w:t>
      </w:r>
      <w:r>
        <w:rPr/>
        <w:t>constancias</w:t>
      </w:r>
      <w:r>
        <w:rPr>
          <w:spacing w:val="37"/>
        </w:rPr>
        <w:t> </w:t>
      </w:r>
      <w:r>
        <w:rPr/>
        <w:t>diversas,</w:t>
      </w:r>
      <w:r>
        <w:rPr>
          <w:spacing w:val="39"/>
        </w:rPr>
        <w:t> </w:t>
      </w:r>
      <w:r>
        <w:rPr/>
        <w:t>con</w:t>
      </w:r>
      <w:r>
        <w:rPr>
          <w:spacing w:val="35"/>
        </w:rPr>
        <w:t> </w:t>
      </w:r>
      <w:r>
        <w:rPr/>
        <w:t>excepción</w:t>
      </w:r>
      <w:r>
        <w:rPr>
          <w:spacing w:val="35"/>
        </w:rPr>
        <w:t> </w:t>
      </w:r>
      <w:r>
        <w:rPr/>
        <w:t>de</w:t>
      </w:r>
      <w:r>
        <w:rPr>
          <w:spacing w:val="35"/>
        </w:rPr>
        <w:t> </w:t>
      </w:r>
      <w:r>
        <w:rPr/>
        <w:t>las</w:t>
      </w:r>
      <w:r>
        <w:rPr>
          <w:spacing w:val="40"/>
        </w:rPr>
        <w:t> </w:t>
      </w:r>
      <w:r>
        <w:rPr/>
        <w:t>previstas</w:t>
      </w:r>
      <w:r>
        <w:rPr>
          <w:spacing w:val="37"/>
        </w:rPr>
        <w:t> </w:t>
      </w:r>
      <w:r>
        <w:rPr/>
        <w:t>en</w:t>
      </w:r>
      <w:r>
        <w:rPr>
          <w:spacing w:val="35"/>
        </w:rPr>
        <w:t> </w:t>
      </w:r>
      <w:r>
        <w:rPr/>
        <w:t>el</w:t>
      </w:r>
      <w:r>
        <w:rPr>
          <w:spacing w:val="35"/>
        </w:rPr>
        <w:t> </w:t>
      </w:r>
      <w:r>
        <w:rPr/>
        <w:t>numeral</w:t>
      </w:r>
      <w:r>
        <w:rPr>
          <w:spacing w:val="35"/>
        </w:rPr>
        <w:t> </w:t>
      </w:r>
      <w:r>
        <w:rPr/>
        <w:t>1</w:t>
      </w:r>
      <w:r>
        <w:rPr>
          <w:spacing w:val="36"/>
        </w:rPr>
        <w:t> </w:t>
      </w:r>
      <w:r>
        <w:rPr/>
        <w:t>del Artículo 138 de esta Ley.</w:t>
      </w:r>
    </w:p>
    <w:p>
      <w:pPr>
        <w:pStyle w:val="BodyText"/>
        <w:spacing w:before="1"/>
      </w:pPr>
    </w:p>
    <w:p>
      <w:pPr>
        <w:pStyle w:val="BodyText"/>
        <w:tabs>
          <w:tab w:pos="806" w:val="left" w:leader="none"/>
        </w:tabs>
        <w:spacing w:line="480" w:lineRule="auto"/>
        <w:ind w:left="100" w:right="371"/>
      </w:pPr>
      <w:r>
        <w:rPr>
          <w:spacing w:val="-4"/>
        </w:rPr>
        <w:t>II.-</w:t>
      </w:r>
      <w:r>
        <w:rPr/>
        <w:tab/>
        <w:t>Por</w:t>
      </w:r>
      <w:r>
        <w:rPr>
          <w:spacing w:val="-2"/>
        </w:rPr>
        <w:t> </w:t>
      </w:r>
      <w:r>
        <w:rPr/>
        <w:t>revisión</w:t>
      </w:r>
      <w:r>
        <w:rPr>
          <w:spacing w:val="-3"/>
        </w:rPr>
        <w:t> </w:t>
      </w:r>
      <w:r>
        <w:rPr/>
        <w:t>de</w:t>
      </w:r>
      <w:r>
        <w:rPr>
          <w:spacing w:val="-3"/>
        </w:rPr>
        <w:t> </w:t>
      </w:r>
      <w:r>
        <w:rPr/>
        <w:t>documentos</w:t>
      </w:r>
      <w:r>
        <w:rPr>
          <w:spacing w:val="-2"/>
        </w:rPr>
        <w:t> </w:t>
      </w:r>
      <w:r>
        <w:rPr/>
        <w:t>diversos,</w:t>
      </w:r>
      <w:r>
        <w:rPr>
          <w:spacing w:val="-5"/>
        </w:rPr>
        <w:t> </w:t>
      </w:r>
      <w:r>
        <w:rPr/>
        <w:t>así</w:t>
      </w:r>
      <w:r>
        <w:rPr>
          <w:spacing w:val="-5"/>
        </w:rPr>
        <w:t> </w:t>
      </w:r>
      <w:r>
        <w:rPr/>
        <w:t>como</w:t>
      </w:r>
      <w:r>
        <w:rPr>
          <w:spacing w:val="-3"/>
        </w:rPr>
        <w:t> </w:t>
      </w:r>
      <w:r>
        <w:rPr/>
        <w:t>por</w:t>
      </w:r>
      <w:r>
        <w:rPr>
          <w:spacing w:val="-2"/>
        </w:rPr>
        <w:t> </w:t>
      </w:r>
      <w:r>
        <w:rPr/>
        <w:t>reposición</w:t>
      </w:r>
      <w:r>
        <w:rPr>
          <w:spacing w:val="-3"/>
        </w:rPr>
        <w:t> </w:t>
      </w:r>
      <w:r>
        <w:rPr/>
        <w:t>de</w:t>
      </w:r>
      <w:r>
        <w:rPr>
          <w:spacing w:val="-1"/>
        </w:rPr>
        <w:t> </w:t>
      </w:r>
      <w:r>
        <w:rPr/>
        <w:t>los</w:t>
      </w:r>
      <w:r>
        <w:rPr>
          <w:spacing w:val="-2"/>
        </w:rPr>
        <w:t> </w:t>
      </w:r>
      <w:r>
        <w:rPr/>
        <w:t>emitidos</w:t>
      </w:r>
      <w:r>
        <w:rPr>
          <w:spacing w:val="-2"/>
        </w:rPr>
        <w:t> </w:t>
      </w:r>
      <w:r>
        <w:rPr/>
        <w:t>por</w:t>
      </w:r>
      <w:r>
        <w:rPr>
          <w:spacing w:val="-2"/>
        </w:rPr>
        <w:t> </w:t>
      </w:r>
      <w:r>
        <w:rPr/>
        <w:t>la</w:t>
      </w:r>
      <w:r>
        <w:rPr>
          <w:spacing w:val="-3"/>
        </w:rPr>
        <w:t> </w:t>
      </w:r>
      <w:r>
        <w:rPr/>
        <w:t>autoridad; </w:t>
      </w:r>
      <w:r>
        <w:rPr>
          <w:spacing w:val="-2"/>
        </w:rPr>
        <w:t>III.-</w:t>
      </w:r>
      <w:r>
        <w:rPr/>
        <w:tab/>
        <w:t>Placa de construcción</w:t>
      </w:r>
    </w:p>
    <w:p>
      <w:pPr>
        <w:pStyle w:val="BodyText"/>
        <w:tabs>
          <w:tab w:pos="806" w:val="left" w:leader="none"/>
        </w:tabs>
        <w:spacing w:before="2"/>
        <w:ind w:left="100"/>
      </w:pPr>
      <w:r>
        <w:rPr>
          <w:spacing w:val="-4"/>
        </w:rPr>
        <w:t>IV.-</w:t>
      </w:r>
      <w:r>
        <w:rPr/>
        <w:tab/>
        <w:t>Aviso</w:t>
      </w:r>
      <w:r>
        <w:rPr>
          <w:spacing w:val="-8"/>
        </w:rPr>
        <w:t> </w:t>
      </w:r>
      <w:r>
        <w:rPr/>
        <w:t>de</w:t>
      </w:r>
      <w:r>
        <w:rPr>
          <w:spacing w:val="-6"/>
        </w:rPr>
        <w:t> </w:t>
      </w:r>
      <w:r>
        <w:rPr/>
        <w:t>terminación</w:t>
      </w:r>
      <w:r>
        <w:rPr>
          <w:spacing w:val="-6"/>
        </w:rPr>
        <w:t> </w:t>
      </w:r>
      <w:r>
        <w:rPr/>
        <w:t>de</w:t>
      </w:r>
      <w:r>
        <w:rPr>
          <w:spacing w:val="-5"/>
        </w:rPr>
        <w:t> </w:t>
      </w:r>
      <w:r>
        <w:rPr>
          <w:spacing w:val="-4"/>
        </w:rPr>
        <w:t>obra</w:t>
      </w:r>
    </w:p>
    <w:p>
      <w:pPr>
        <w:pStyle w:val="BodyText"/>
        <w:spacing w:before="1"/>
      </w:pPr>
    </w:p>
    <w:p>
      <w:pPr>
        <w:pStyle w:val="BodyText"/>
        <w:tabs>
          <w:tab w:pos="864" w:val="left" w:leader="none"/>
        </w:tabs>
        <w:ind w:left="100"/>
      </w:pPr>
      <w:r>
        <w:rPr>
          <w:spacing w:val="-5"/>
        </w:rPr>
        <w:t>V.-</w:t>
      </w:r>
      <w:r>
        <w:rPr/>
        <w:tab/>
        <w:t>Por</w:t>
      </w:r>
      <w:r>
        <w:rPr>
          <w:spacing w:val="-6"/>
        </w:rPr>
        <w:t> </w:t>
      </w:r>
      <w:r>
        <w:rPr/>
        <w:t>entrega</w:t>
      </w:r>
      <w:r>
        <w:rPr>
          <w:spacing w:val="-7"/>
        </w:rPr>
        <w:t> </w:t>
      </w:r>
      <w:r>
        <w:rPr/>
        <w:t>recepción</w:t>
      </w:r>
      <w:r>
        <w:rPr>
          <w:spacing w:val="-6"/>
        </w:rPr>
        <w:t> </w:t>
      </w:r>
      <w:r>
        <w:rPr/>
        <w:t>de</w:t>
      </w:r>
      <w:r>
        <w:rPr>
          <w:spacing w:val="-6"/>
        </w:rPr>
        <w:t> </w:t>
      </w:r>
      <w:r>
        <w:rPr>
          <w:spacing w:val="-2"/>
        </w:rPr>
        <w:t>fraccionamientos</w:t>
      </w:r>
    </w:p>
    <w:p>
      <w:pPr>
        <w:pStyle w:val="BodyText"/>
        <w:tabs>
          <w:tab w:pos="864" w:val="left" w:leader="none"/>
        </w:tabs>
        <w:spacing w:before="226"/>
        <w:ind w:left="100"/>
      </w:pPr>
      <w:r>
        <w:rPr>
          <w:spacing w:val="-4"/>
        </w:rPr>
        <w:t>VI.-</w:t>
      </w:r>
      <w:r>
        <w:rPr/>
        <w:tab/>
        <w:t>Expedición</w:t>
      </w:r>
      <w:r>
        <w:rPr>
          <w:spacing w:val="-9"/>
        </w:rPr>
        <w:t> </w:t>
      </w:r>
      <w:r>
        <w:rPr/>
        <w:t>de</w:t>
      </w:r>
      <w:r>
        <w:rPr>
          <w:spacing w:val="-9"/>
        </w:rPr>
        <w:t> </w:t>
      </w:r>
      <w:r>
        <w:rPr/>
        <w:t>constancia</w:t>
      </w:r>
      <w:r>
        <w:rPr>
          <w:spacing w:val="-9"/>
        </w:rPr>
        <w:t> </w:t>
      </w:r>
      <w:r>
        <w:rPr/>
        <w:t>de</w:t>
      </w:r>
      <w:r>
        <w:rPr>
          <w:spacing w:val="-9"/>
        </w:rPr>
        <w:t> </w:t>
      </w:r>
      <w:r>
        <w:rPr/>
        <w:t>seguridad</w:t>
      </w:r>
      <w:r>
        <w:rPr>
          <w:spacing w:val="-8"/>
        </w:rPr>
        <w:t> </w:t>
      </w:r>
      <w:r>
        <w:rPr>
          <w:spacing w:val="-2"/>
        </w:rPr>
        <w:t>estructural</w:t>
      </w:r>
    </w:p>
    <w:p>
      <w:pPr>
        <w:pStyle w:val="BodyText"/>
        <w:spacing w:before="1"/>
      </w:pPr>
    </w:p>
    <w:p>
      <w:pPr>
        <w:pStyle w:val="BodyText"/>
        <w:tabs>
          <w:tab w:pos="806" w:val="left" w:leader="none"/>
        </w:tabs>
        <w:ind w:left="806" w:right="382" w:hanging="707"/>
      </w:pPr>
      <w:r>
        <w:rPr>
          <w:spacing w:val="-2"/>
        </w:rPr>
        <w:t>VII.-</w:t>
      </w:r>
      <w:r>
        <w:rPr/>
        <w:tab/>
        <w:t>Copias</w:t>
      </w:r>
      <w:r>
        <w:rPr>
          <w:spacing w:val="40"/>
        </w:rPr>
        <w:t> </w:t>
      </w:r>
      <w:r>
        <w:rPr/>
        <w:t>compulsadas</w:t>
      </w:r>
      <w:r>
        <w:rPr>
          <w:spacing w:val="40"/>
        </w:rPr>
        <w:t> </w:t>
      </w:r>
      <w:r>
        <w:rPr/>
        <w:t>de</w:t>
      </w:r>
      <w:r>
        <w:rPr>
          <w:spacing w:val="40"/>
        </w:rPr>
        <w:t> </w:t>
      </w:r>
      <w:r>
        <w:rPr/>
        <w:t>documentos</w:t>
      </w:r>
      <w:r>
        <w:rPr>
          <w:spacing w:val="40"/>
        </w:rPr>
        <w:t> </w:t>
      </w:r>
      <w:r>
        <w:rPr/>
        <w:t>que</w:t>
      </w:r>
      <w:r>
        <w:rPr>
          <w:spacing w:val="40"/>
        </w:rPr>
        <w:t> </w:t>
      </w:r>
      <w:r>
        <w:rPr/>
        <w:t>obren</w:t>
      </w:r>
      <w:r>
        <w:rPr>
          <w:spacing w:val="40"/>
        </w:rPr>
        <w:t> </w:t>
      </w:r>
      <w:r>
        <w:rPr/>
        <w:t>en</w:t>
      </w:r>
      <w:r>
        <w:rPr>
          <w:spacing w:val="40"/>
        </w:rPr>
        <w:t> </w:t>
      </w:r>
      <w:r>
        <w:rPr/>
        <w:t>el</w:t>
      </w:r>
      <w:r>
        <w:rPr>
          <w:spacing w:val="40"/>
        </w:rPr>
        <w:t> </w:t>
      </w:r>
      <w:r>
        <w:rPr/>
        <w:t>archivo</w:t>
      </w:r>
      <w:r>
        <w:rPr>
          <w:spacing w:val="40"/>
        </w:rPr>
        <w:t> </w:t>
      </w:r>
      <w:r>
        <w:rPr/>
        <w:t>del</w:t>
      </w:r>
      <w:r>
        <w:rPr>
          <w:spacing w:val="40"/>
        </w:rPr>
        <w:t> </w:t>
      </w:r>
      <w:r>
        <w:rPr/>
        <w:t>área</w:t>
      </w:r>
      <w:r>
        <w:rPr>
          <w:spacing w:val="40"/>
        </w:rPr>
        <w:t> </w:t>
      </w:r>
      <w:r>
        <w:rPr/>
        <w:t>responsable</w:t>
      </w:r>
      <w:r>
        <w:rPr>
          <w:spacing w:val="40"/>
        </w:rPr>
        <w:t> </w:t>
      </w:r>
      <w:r>
        <w:rPr/>
        <w:t>de</w:t>
      </w:r>
      <w:r>
        <w:rPr>
          <w:spacing w:val="40"/>
        </w:rPr>
        <w:t> </w:t>
      </w:r>
      <w:r>
        <w:rPr/>
        <w:t>la</w:t>
      </w:r>
      <w:r>
        <w:rPr>
          <w:spacing w:val="40"/>
        </w:rPr>
        <w:t> </w:t>
      </w:r>
      <w:r>
        <w:rPr/>
        <w:t>prestación de servicios en materia de desarrollo urbano y ecología</w:t>
      </w:r>
    </w:p>
    <w:p>
      <w:pPr>
        <w:pStyle w:val="BodyText"/>
        <w:spacing w:before="2"/>
      </w:pPr>
    </w:p>
    <w:p>
      <w:pPr>
        <w:pStyle w:val="BodyText"/>
        <w:tabs>
          <w:tab w:pos="806" w:val="left" w:leader="none"/>
        </w:tabs>
        <w:ind w:left="806" w:right="133" w:hanging="707"/>
      </w:pPr>
      <w:r>
        <w:rPr>
          <w:spacing w:val="-2"/>
        </w:rPr>
        <w:t>VIII.-</w:t>
      </w:r>
      <w:r>
        <w:rPr/>
        <w:tab/>
        <w:t>Copia de plano de la localidad, copias de fotografías, fotoaéreas, croquis, planos, inspección de predios, examen de planos.</w:t>
      </w:r>
    </w:p>
    <w:p>
      <w:pPr>
        <w:pStyle w:val="BodyText"/>
        <w:spacing w:before="1"/>
      </w:pPr>
    </w:p>
    <w:p>
      <w:pPr>
        <w:pStyle w:val="BodyText"/>
        <w:tabs>
          <w:tab w:pos="806" w:val="left" w:leader="none"/>
        </w:tabs>
        <w:ind w:left="100"/>
      </w:pPr>
      <w:r>
        <w:rPr>
          <w:spacing w:val="-4"/>
        </w:rPr>
        <w:t>IX.-</w:t>
      </w:r>
      <w:r>
        <w:rPr/>
        <w:tab/>
      </w:r>
      <w:r>
        <w:rPr>
          <w:spacing w:val="-2"/>
        </w:rPr>
        <w:t>Otros</w:t>
      </w:r>
    </w:p>
    <w:p>
      <w:pPr>
        <w:pStyle w:val="BodyText"/>
        <w:spacing w:before="227"/>
      </w:pPr>
    </w:p>
    <w:p>
      <w:pPr>
        <w:spacing w:before="0"/>
        <w:ind w:left="2815" w:right="2833" w:firstLine="0"/>
        <w:jc w:val="center"/>
        <w:rPr>
          <w:b/>
          <w:sz w:val="20"/>
        </w:rPr>
      </w:pPr>
      <w:r>
        <w:rPr>
          <w:b/>
          <w:sz w:val="20"/>
        </w:rPr>
        <w:t>SECCIÓN</w:t>
      </w:r>
      <w:r>
        <w:rPr>
          <w:b/>
          <w:spacing w:val="-7"/>
          <w:sz w:val="20"/>
        </w:rPr>
        <w:t> </w:t>
      </w:r>
      <w:r>
        <w:rPr>
          <w:b/>
          <w:spacing w:val="-2"/>
          <w:sz w:val="20"/>
        </w:rPr>
        <w:t>OCTAVA</w:t>
      </w:r>
    </w:p>
    <w:p>
      <w:pPr>
        <w:spacing w:before="1"/>
        <w:ind w:left="580" w:right="608" w:firstLine="0"/>
        <w:jc w:val="center"/>
        <w:rPr>
          <w:b/>
          <w:sz w:val="20"/>
        </w:rPr>
      </w:pPr>
      <w:r>
        <w:rPr>
          <w:b/>
          <w:sz w:val="20"/>
        </w:rPr>
        <w:t>DERECHOS</w:t>
      </w:r>
      <w:r>
        <w:rPr>
          <w:b/>
          <w:spacing w:val="-5"/>
          <w:sz w:val="20"/>
        </w:rPr>
        <w:t> </w:t>
      </w:r>
      <w:r>
        <w:rPr>
          <w:b/>
          <w:sz w:val="20"/>
        </w:rPr>
        <w:t>POR</w:t>
      </w:r>
      <w:r>
        <w:rPr>
          <w:b/>
          <w:spacing w:val="-7"/>
          <w:sz w:val="20"/>
        </w:rPr>
        <w:t> </w:t>
      </w:r>
      <w:r>
        <w:rPr>
          <w:b/>
          <w:sz w:val="20"/>
        </w:rPr>
        <w:t>LA</w:t>
      </w:r>
      <w:r>
        <w:rPr>
          <w:b/>
          <w:spacing w:val="-7"/>
          <w:sz w:val="20"/>
        </w:rPr>
        <w:t> </w:t>
      </w:r>
      <w:r>
        <w:rPr>
          <w:b/>
          <w:sz w:val="20"/>
        </w:rPr>
        <w:t>PARTICIPACIÓN</w:t>
      </w:r>
      <w:r>
        <w:rPr>
          <w:b/>
          <w:spacing w:val="-2"/>
          <w:sz w:val="20"/>
        </w:rPr>
        <w:t> </w:t>
      </w:r>
      <w:r>
        <w:rPr>
          <w:b/>
          <w:sz w:val="20"/>
        </w:rPr>
        <w:t>EN</w:t>
      </w:r>
      <w:r>
        <w:rPr>
          <w:b/>
          <w:spacing w:val="-7"/>
          <w:sz w:val="20"/>
        </w:rPr>
        <w:t> </w:t>
      </w:r>
      <w:r>
        <w:rPr>
          <w:b/>
          <w:sz w:val="20"/>
        </w:rPr>
        <w:t>CONCURSOS,</w:t>
      </w:r>
      <w:r>
        <w:rPr>
          <w:b/>
          <w:spacing w:val="-4"/>
          <w:sz w:val="20"/>
        </w:rPr>
        <w:t> </w:t>
      </w:r>
      <w:r>
        <w:rPr>
          <w:b/>
          <w:sz w:val="20"/>
        </w:rPr>
        <w:t>LICITACIONES</w:t>
      </w:r>
      <w:r>
        <w:rPr>
          <w:b/>
          <w:spacing w:val="-5"/>
          <w:sz w:val="20"/>
        </w:rPr>
        <w:t> </w:t>
      </w:r>
      <w:r>
        <w:rPr>
          <w:b/>
          <w:sz w:val="20"/>
        </w:rPr>
        <w:t>Y</w:t>
      </w:r>
      <w:r>
        <w:rPr>
          <w:b/>
          <w:spacing w:val="-1"/>
          <w:sz w:val="20"/>
        </w:rPr>
        <w:t> </w:t>
      </w:r>
      <w:r>
        <w:rPr>
          <w:b/>
          <w:sz w:val="20"/>
        </w:rPr>
        <w:t>EJECUCIÓN DE OBRA PÚBLICA</w:t>
      </w:r>
    </w:p>
    <w:p>
      <w:pPr>
        <w:pStyle w:val="BodyText"/>
        <w:spacing w:before="1"/>
        <w:rPr>
          <w:b/>
        </w:rPr>
      </w:pPr>
    </w:p>
    <w:p>
      <w:pPr>
        <w:pStyle w:val="BodyText"/>
        <w:ind w:left="100" w:right="119"/>
        <w:jc w:val="both"/>
      </w:pPr>
      <w:r>
        <w:rPr/>
        <w:t>ARTÍCULO 156.- La determinación del pago de los derechos previstos en esta sección atenderá a lo señalado en las correspondientes bases de concurso o licitación que se expidan, respecto de su </w:t>
      </w:r>
      <w:r>
        <w:rPr>
          <w:spacing w:val="-2"/>
        </w:rPr>
        <w:t>obtención.</w:t>
      </w:r>
    </w:p>
    <w:p>
      <w:pPr>
        <w:pStyle w:val="BodyText"/>
        <w:spacing w:before="2"/>
      </w:pPr>
    </w:p>
    <w:p>
      <w:pPr>
        <w:pStyle w:val="BodyText"/>
        <w:ind w:left="100" w:right="120"/>
        <w:jc w:val="both"/>
      </w:pPr>
      <w:r>
        <w:rPr/>
        <w:t>Sólo en el caso de que en las referidas bases no se prevea cuota o tarifa alguna, aplicaran las establecidas en la Ley de Ingresos de cada Municipio, de conformidad con el Artículo 5º de esta Ley y normatividad aplicable.</w:t>
      </w:r>
    </w:p>
    <w:p>
      <w:pPr>
        <w:pStyle w:val="BodyText"/>
        <w:spacing w:before="227"/>
        <w:ind w:left="100" w:right="122"/>
        <w:jc w:val="both"/>
      </w:pPr>
      <w:r>
        <w:rPr/>
        <w:t>ARTÍCULO 157.- Los contratistas, las compañías constructoras y los particulares que ejecuten para el municipio obra pública, pagarán, un derecho del uno por ciento, cantidad que se descontará de cada estimación pagada y que se destinará a la supervisión de la referida obra pública.</w:t>
      </w:r>
    </w:p>
    <w:p>
      <w:pPr>
        <w:pStyle w:val="BodyText"/>
      </w:pPr>
    </w:p>
    <w:p>
      <w:pPr>
        <w:pStyle w:val="BodyText"/>
        <w:spacing w:before="2"/>
      </w:pPr>
    </w:p>
    <w:p>
      <w:pPr>
        <w:spacing w:before="1"/>
        <w:ind w:left="2813" w:right="2840" w:firstLine="0"/>
        <w:jc w:val="center"/>
        <w:rPr>
          <w:b/>
          <w:sz w:val="20"/>
        </w:rPr>
      </w:pPr>
      <w:r>
        <w:rPr>
          <w:b/>
          <w:sz w:val="20"/>
        </w:rPr>
        <w:t>SECCIÓN</w:t>
      </w:r>
      <w:r>
        <w:rPr>
          <w:b/>
          <w:spacing w:val="-7"/>
          <w:sz w:val="20"/>
        </w:rPr>
        <w:t> </w:t>
      </w:r>
      <w:r>
        <w:rPr>
          <w:b/>
          <w:spacing w:val="-2"/>
          <w:sz w:val="20"/>
        </w:rPr>
        <w:t>NOVENA</w:t>
      </w:r>
    </w:p>
    <w:p>
      <w:pPr>
        <w:spacing w:before="0"/>
        <w:ind w:left="110" w:right="136" w:firstLine="0"/>
        <w:jc w:val="center"/>
        <w:rPr>
          <w:b/>
          <w:sz w:val="20"/>
        </w:rPr>
      </w:pPr>
      <w:r>
        <w:rPr>
          <w:b/>
          <w:sz w:val="20"/>
        </w:rPr>
        <w:t>DERECHOS</w:t>
      </w:r>
      <w:r>
        <w:rPr>
          <w:b/>
          <w:spacing w:val="-5"/>
          <w:sz w:val="20"/>
        </w:rPr>
        <w:t> </w:t>
      </w:r>
      <w:r>
        <w:rPr>
          <w:b/>
          <w:sz w:val="20"/>
        </w:rPr>
        <w:t>POR</w:t>
      </w:r>
      <w:r>
        <w:rPr>
          <w:b/>
          <w:spacing w:val="-7"/>
          <w:sz w:val="20"/>
        </w:rPr>
        <w:t> </w:t>
      </w:r>
      <w:r>
        <w:rPr>
          <w:b/>
          <w:sz w:val="20"/>
        </w:rPr>
        <w:t>EXPEDICIÓN</w:t>
      </w:r>
      <w:r>
        <w:rPr>
          <w:b/>
          <w:spacing w:val="-2"/>
          <w:sz w:val="20"/>
        </w:rPr>
        <w:t> </w:t>
      </w:r>
      <w:r>
        <w:rPr>
          <w:b/>
          <w:sz w:val="20"/>
        </w:rPr>
        <w:t>DE DICTAMEN</w:t>
      </w:r>
      <w:r>
        <w:rPr>
          <w:b/>
          <w:spacing w:val="-2"/>
          <w:sz w:val="20"/>
        </w:rPr>
        <w:t> </w:t>
      </w:r>
      <w:r>
        <w:rPr>
          <w:b/>
          <w:sz w:val="20"/>
        </w:rPr>
        <w:t>DE</w:t>
      </w:r>
      <w:r>
        <w:rPr>
          <w:b/>
          <w:spacing w:val="-5"/>
          <w:sz w:val="20"/>
        </w:rPr>
        <w:t> </w:t>
      </w:r>
      <w:r>
        <w:rPr>
          <w:b/>
          <w:sz w:val="20"/>
        </w:rPr>
        <w:t>IMPACTO</w:t>
      </w:r>
      <w:r>
        <w:rPr>
          <w:b/>
          <w:spacing w:val="-4"/>
          <w:sz w:val="20"/>
        </w:rPr>
        <w:t> </w:t>
      </w:r>
      <w:r>
        <w:rPr>
          <w:b/>
          <w:sz w:val="20"/>
        </w:rPr>
        <w:t>AMBIENTAL Y</w:t>
      </w:r>
      <w:r>
        <w:rPr>
          <w:b/>
          <w:spacing w:val="-5"/>
          <w:sz w:val="20"/>
        </w:rPr>
        <w:t> </w:t>
      </w:r>
      <w:r>
        <w:rPr>
          <w:b/>
          <w:sz w:val="20"/>
        </w:rPr>
        <w:t>OTROS</w:t>
      </w:r>
      <w:r>
        <w:rPr>
          <w:b/>
          <w:spacing w:val="-1"/>
          <w:sz w:val="20"/>
        </w:rPr>
        <w:t> </w:t>
      </w:r>
      <w:r>
        <w:rPr>
          <w:b/>
          <w:sz w:val="20"/>
        </w:rPr>
        <w:t>SERVICIOS</w:t>
      </w:r>
      <w:r>
        <w:rPr>
          <w:b/>
          <w:spacing w:val="-5"/>
          <w:sz w:val="20"/>
        </w:rPr>
        <w:t> </w:t>
      </w:r>
      <w:r>
        <w:rPr>
          <w:b/>
          <w:sz w:val="20"/>
        </w:rPr>
        <w:t>EN MATERIA ECOLÓGICA</w:t>
      </w:r>
    </w:p>
    <w:p>
      <w:pPr>
        <w:pStyle w:val="BodyText"/>
        <w:spacing w:before="3"/>
        <w:rPr>
          <w:b/>
        </w:rPr>
      </w:pPr>
    </w:p>
    <w:p>
      <w:pPr>
        <w:pStyle w:val="BodyText"/>
        <w:spacing w:line="237" w:lineRule="auto"/>
        <w:ind w:left="100" w:right="126"/>
        <w:jc w:val="both"/>
      </w:pPr>
      <w:r>
        <w:rPr/>
        <w:t>ARTÍCULO 158.- Es objeto de este derecho la expedición por parte de la autoridad municipal competente, del dictamen de impacto ambiental, de conformidad con la legislación y reglamentación </w:t>
      </w:r>
      <w:r>
        <w:rPr>
          <w:spacing w:val="-2"/>
        </w:rPr>
        <w:t>aplicable.</w:t>
      </w:r>
    </w:p>
    <w:p>
      <w:pPr>
        <w:pStyle w:val="BodyText"/>
        <w:spacing w:before="2"/>
      </w:pPr>
    </w:p>
    <w:p>
      <w:pPr>
        <w:pStyle w:val="BodyText"/>
        <w:ind w:left="100" w:right="122"/>
        <w:jc w:val="both"/>
      </w:pPr>
      <w:r>
        <w:rPr/>
        <w:t>ARTÍCULO 159.- Son sujetos de este derecho, las personas físicas y las morales que de conformidad a las disposiciones legales aplicables, estén obligados a obtener el dictamen previsto en el artículo</w:t>
      </w:r>
      <w:r>
        <w:rPr>
          <w:spacing w:val="80"/>
        </w:rPr>
        <w:t> </w:t>
      </w:r>
      <w:r>
        <w:rPr>
          <w:spacing w:val="-2"/>
        </w:rPr>
        <w:t>anterior.</w:t>
      </w:r>
    </w:p>
    <w:p>
      <w:pPr>
        <w:pStyle w:val="BodyText"/>
        <w:spacing w:before="2"/>
      </w:pPr>
    </w:p>
    <w:p>
      <w:pPr>
        <w:pStyle w:val="BodyText"/>
        <w:spacing w:before="1"/>
        <w:ind w:left="100" w:right="129"/>
        <w:jc w:val="both"/>
      </w:pPr>
      <w:r>
        <w:rPr/>
        <w:t>ARTÍCULO 160.- Este derecho se</w:t>
      </w:r>
      <w:r>
        <w:rPr>
          <w:spacing w:val="-2"/>
        </w:rPr>
        <w:t> </w:t>
      </w:r>
      <w:r>
        <w:rPr/>
        <w:t>causará y pagará de acuerdo con</w:t>
      </w:r>
      <w:r>
        <w:rPr>
          <w:spacing w:val="40"/>
        </w:rPr>
        <w:t> </w:t>
      </w:r>
      <w:r>
        <w:rPr/>
        <w:t>las cuotas</w:t>
      </w:r>
      <w:r>
        <w:rPr>
          <w:spacing w:val="-1"/>
        </w:rPr>
        <w:t> </w:t>
      </w:r>
      <w:r>
        <w:rPr/>
        <w:t>y</w:t>
      </w:r>
      <w:r>
        <w:rPr>
          <w:spacing w:val="-1"/>
        </w:rPr>
        <w:t> </w:t>
      </w:r>
      <w:r>
        <w:rPr/>
        <w:t>tarifas establecidas en la Ley de Ingresos de cada Municipio, de conformidad con el Artículo 5º de esta Ley.</w:t>
      </w:r>
    </w:p>
    <w:p>
      <w:pPr>
        <w:pStyle w:val="BodyText"/>
        <w:spacing w:before="1"/>
      </w:pPr>
    </w:p>
    <w:p>
      <w:pPr>
        <w:pStyle w:val="BodyText"/>
        <w:ind w:left="100" w:right="123"/>
        <w:jc w:val="both"/>
      </w:pPr>
      <w:r>
        <w:rPr/>
        <w:t>ARTÍCULO 161.- Por la renovación y/o reposición del dictamen de impacto ambiental, se pagará el 10% de la tarifa establecida para el dictamen original.</w:t>
      </w:r>
    </w:p>
    <w:p>
      <w:pPr>
        <w:spacing w:after="0"/>
        <w:jc w:val="both"/>
        <w:sectPr>
          <w:pgSz w:w="12250" w:h="15830"/>
          <w:pgMar w:header="0" w:footer="877" w:top="1680" w:bottom="1060" w:left="1460" w:right="1200"/>
        </w:sectPr>
      </w:pPr>
    </w:p>
    <w:p>
      <w:pPr>
        <w:pStyle w:val="BodyText"/>
        <w:spacing w:before="85"/>
      </w:pPr>
    </w:p>
    <w:p>
      <w:pPr>
        <w:pStyle w:val="BodyText"/>
        <w:ind w:left="100" w:right="122"/>
        <w:jc w:val="both"/>
      </w:pPr>
      <w:r>
        <w:rPr/>
        <w:t>ARTÍCULO 162.- El derribo y la poda de árboles en propiedad particular, a solicitud del interesado y previamente atendidos los requisitos aplicables y previstos en la normatividad de la materia, generarán derechos que se pagarán en términos de las cuota o tarifa</w:t>
      </w:r>
      <w:r>
        <w:rPr>
          <w:spacing w:val="40"/>
        </w:rPr>
        <w:t> </w:t>
      </w:r>
      <w:r>
        <w:rPr/>
        <w:t>establecida en la Ley de Ingresos de cada Municipio, de conformidad con el Artículo 5º de esta Ley.</w:t>
      </w:r>
    </w:p>
    <w:p>
      <w:pPr>
        <w:pStyle w:val="BodyText"/>
        <w:spacing w:before="3"/>
      </w:pPr>
    </w:p>
    <w:p>
      <w:pPr>
        <w:pStyle w:val="BodyText"/>
        <w:ind w:left="100" w:right="126"/>
        <w:jc w:val="both"/>
      </w:pPr>
      <w:r>
        <w:rPr/>
        <w:t>ARTÍCULO 163.- En la Ley de Ingresos de cada Municipio se establecerán los derechos que correspondan a los servicios prestados en materia sanitaria animal.</w:t>
      </w:r>
    </w:p>
    <w:p>
      <w:pPr>
        <w:pStyle w:val="BodyText"/>
        <w:spacing w:before="227"/>
      </w:pPr>
    </w:p>
    <w:p>
      <w:pPr>
        <w:spacing w:before="0"/>
        <w:ind w:left="2813" w:right="2835" w:firstLine="0"/>
        <w:jc w:val="center"/>
        <w:rPr>
          <w:b/>
          <w:sz w:val="20"/>
        </w:rPr>
      </w:pPr>
      <w:r>
        <w:rPr>
          <w:b/>
          <w:sz w:val="20"/>
        </w:rPr>
        <w:t>SECCIÓN</w:t>
      </w:r>
      <w:r>
        <w:rPr>
          <w:b/>
          <w:spacing w:val="-7"/>
          <w:sz w:val="20"/>
        </w:rPr>
        <w:t> </w:t>
      </w:r>
      <w:r>
        <w:rPr>
          <w:b/>
          <w:spacing w:val="-2"/>
          <w:sz w:val="20"/>
        </w:rPr>
        <w:t>DÉCIMA</w:t>
      </w:r>
    </w:p>
    <w:p>
      <w:pPr>
        <w:spacing w:before="0"/>
        <w:ind w:left="913" w:right="939" w:firstLine="0"/>
        <w:jc w:val="center"/>
        <w:rPr>
          <w:b/>
          <w:sz w:val="20"/>
        </w:rPr>
      </w:pPr>
      <w:r>
        <w:rPr>
          <w:b/>
          <w:sz w:val="20"/>
        </w:rPr>
        <w:t>DERECHO</w:t>
      </w:r>
      <w:r>
        <w:rPr>
          <w:b/>
          <w:spacing w:val="-4"/>
          <w:sz w:val="20"/>
        </w:rPr>
        <w:t> </w:t>
      </w:r>
      <w:r>
        <w:rPr>
          <w:b/>
          <w:sz w:val="20"/>
        </w:rPr>
        <w:t>ESPECIAL</w:t>
      </w:r>
      <w:r>
        <w:rPr>
          <w:b/>
          <w:spacing w:val="-3"/>
          <w:sz w:val="20"/>
        </w:rPr>
        <w:t> </w:t>
      </w:r>
      <w:r>
        <w:rPr>
          <w:b/>
          <w:sz w:val="20"/>
        </w:rPr>
        <w:t>PARA</w:t>
      </w:r>
      <w:r>
        <w:rPr>
          <w:b/>
          <w:spacing w:val="-10"/>
          <w:sz w:val="20"/>
        </w:rPr>
        <w:t> </w:t>
      </w:r>
      <w:r>
        <w:rPr>
          <w:b/>
          <w:sz w:val="20"/>
        </w:rPr>
        <w:t>OBRAS</w:t>
      </w:r>
      <w:r>
        <w:rPr>
          <w:b/>
          <w:spacing w:val="-9"/>
          <w:sz w:val="20"/>
        </w:rPr>
        <w:t> </w:t>
      </w:r>
      <w:r>
        <w:rPr>
          <w:b/>
          <w:sz w:val="20"/>
        </w:rPr>
        <w:t>POR</w:t>
      </w:r>
      <w:r>
        <w:rPr>
          <w:b/>
          <w:spacing w:val="-10"/>
          <w:sz w:val="20"/>
        </w:rPr>
        <w:t> </w:t>
      </w:r>
      <w:r>
        <w:rPr>
          <w:b/>
          <w:spacing w:val="-2"/>
          <w:sz w:val="20"/>
        </w:rPr>
        <w:t>COOPERACIÓN</w:t>
      </w:r>
    </w:p>
    <w:p>
      <w:pPr>
        <w:pStyle w:val="BodyText"/>
        <w:spacing w:before="1"/>
        <w:rPr>
          <w:b/>
        </w:rPr>
      </w:pPr>
    </w:p>
    <w:p>
      <w:pPr>
        <w:pStyle w:val="BodyText"/>
        <w:ind w:left="100" w:right="127"/>
        <w:jc w:val="both"/>
      </w:pPr>
      <w:r>
        <w:rPr/>
        <w:t>ARTÍCULO 164.- Son derechos especiales para obras por cooperación, los ingresos que perciben la hacienda pública municipal de los propietarios o poseedores de los predios, que son beneficiados por la realización de una obra de utilidad pública.</w:t>
      </w:r>
    </w:p>
    <w:p>
      <w:pPr>
        <w:pStyle w:val="BodyText"/>
        <w:spacing w:before="2"/>
      </w:pPr>
    </w:p>
    <w:p>
      <w:pPr>
        <w:pStyle w:val="BodyText"/>
        <w:spacing w:before="1"/>
        <w:ind w:left="100"/>
        <w:jc w:val="both"/>
      </w:pPr>
      <w:r>
        <w:rPr/>
        <w:t>ARTÍCULO</w:t>
      </w:r>
      <w:r>
        <w:rPr>
          <w:spacing w:val="-10"/>
        </w:rPr>
        <w:t> </w:t>
      </w:r>
      <w:r>
        <w:rPr/>
        <w:t>165.-</w:t>
      </w:r>
      <w:r>
        <w:rPr>
          <w:spacing w:val="-6"/>
        </w:rPr>
        <w:t> </w:t>
      </w:r>
      <w:r>
        <w:rPr/>
        <w:t>Se</w:t>
      </w:r>
      <w:r>
        <w:rPr>
          <w:spacing w:val="-11"/>
        </w:rPr>
        <w:t> </w:t>
      </w:r>
      <w:r>
        <w:rPr/>
        <w:t>consideran</w:t>
      </w:r>
      <w:r>
        <w:rPr>
          <w:spacing w:val="-8"/>
        </w:rPr>
        <w:t> </w:t>
      </w:r>
      <w:r>
        <w:rPr/>
        <w:t>de</w:t>
      </w:r>
      <w:r>
        <w:rPr>
          <w:spacing w:val="-7"/>
        </w:rPr>
        <w:t> </w:t>
      </w:r>
      <w:r>
        <w:rPr/>
        <w:t>utilidad</w:t>
      </w:r>
      <w:r>
        <w:rPr>
          <w:spacing w:val="-8"/>
        </w:rPr>
        <w:t> </w:t>
      </w:r>
      <w:r>
        <w:rPr/>
        <w:t>pública</w:t>
      </w:r>
      <w:r>
        <w:rPr>
          <w:spacing w:val="-7"/>
        </w:rPr>
        <w:t> </w:t>
      </w:r>
      <w:r>
        <w:rPr/>
        <w:t>las</w:t>
      </w:r>
      <w:r>
        <w:rPr>
          <w:spacing w:val="-3"/>
        </w:rPr>
        <w:t> </w:t>
      </w:r>
      <w:r>
        <w:rPr/>
        <w:t>siguientes</w:t>
      </w:r>
      <w:r>
        <w:rPr>
          <w:spacing w:val="-6"/>
        </w:rPr>
        <w:t> </w:t>
      </w:r>
      <w:r>
        <w:rPr>
          <w:spacing w:val="-2"/>
        </w:rPr>
        <w:t>obras:</w:t>
      </w:r>
    </w:p>
    <w:p>
      <w:pPr>
        <w:pStyle w:val="BodyText"/>
      </w:pPr>
    </w:p>
    <w:p>
      <w:pPr>
        <w:pStyle w:val="BodyText"/>
        <w:ind w:left="100" w:right="127"/>
        <w:jc w:val="both"/>
      </w:pPr>
      <w:r>
        <w:rPr/>
        <w:t>I.- La pavimentación de la vías públicas de las localidades del municipio, misma que no deberá efectuarse hasta que hayan quedado concluidas las redes de agua y drenaje correspondiente;</w:t>
      </w:r>
    </w:p>
    <w:p>
      <w:pPr>
        <w:pStyle w:val="BodyText"/>
        <w:spacing w:before="227"/>
        <w:ind w:left="100"/>
        <w:jc w:val="both"/>
      </w:pPr>
      <w:r>
        <w:rPr/>
        <w:t>II.-</w:t>
      </w:r>
      <w:r>
        <w:rPr>
          <w:spacing w:val="-8"/>
        </w:rPr>
        <w:t> </w:t>
      </w:r>
      <w:r>
        <w:rPr/>
        <w:t>La</w:t>
      </w:r>
      <w:r>
        <w:rPr>
          <w:spacing w:val="-6"/>
        </w:rPr>
        <w:t> </w:t>
      </w:r>
      <w:r>
        <w:rPr/>
        <w:t>construcción</w:t>
      </w:r>
      <w:r>
        <w:rPr>
          <w:spacing w:val="-4"/>
        </w:rPr>
        <w:t> </w:t>
      </w:r>
      <w:r>
        <w:rPr/>
        <w:t>de</w:t>
      </w:r>
      <w:r>
        <w:rPr>
          <w:spacing w:val="-5"/>
        </w:rPr>
        <w:t> </w:t>
      </w:r>
      <w:r>
        <w:rPr/>
        <w:t>banquetas</w:t>
      </w:r>
      <w:r>
        <w:rPr>
          <w:spacing w:val="-4"/>
        </w:rPr>
        <w:t> </w:t>
      </w:r>
      <w:r>
        <w:rPr/>
        <w:t>y</w:t>
      </w:r>
      <w:r>
        <w:rPr>
          <w:spacing w:val="-4"/>
        </w:rPr>
        <w:t> </w:t>
      </w:r>
      <w:r>
        <w:rPr>
          <w:spacing w:val="-2"/>
        </w:rPr>
        <w:t>guarniciones;</w:t>
      </w:r>
    </w:p>
    <w:p>
      <w:pPr>
        <w:pStyle w:val="BodyText"/>
        <w:spacing w:before="1"/>
      </w:pPr>
    </w:p>
    <w:p>
      <w:pPr>
        <w:pStyle w:val="BodyText"/>
        <w:ind w:left="100" w:right="127"/>
        <w:jc w:val="both"/>
      </w:pPr>
      <w:r>
        <w:rPr/>
        <w:t>III.- La instalación en las localidades del municipio de alumbrado público o el mejoramiento y ampliación del existente.</w:t>
      </w:r>
    </w:p>
    <w:p>
      <w:pPr>
        <w:pStyle w:val="BodyText"/>
        <w:spacing w:before="1"/>
      </w:pPr>
    </w:p>
    <w:p>
      <w:pPr>
        <w:pStyle w:val="BodyText"/>
        <w:ind w:left="100"/>
        <w:jc w:val="both"/>
      </w:pPr>
      <w:r>
        <w:rPr/>
        <w:t>IV.-</w:t>
      </w:r>
      <w:r>
        <w:rPr>
          <w:spacing w:val="-12"/>
        </w:rPr>
        <w:t> </w:t>
      </w:r>
      <w:r>
        <w:rPr/>
        <w:t>La</w:t>
      </w:r>
      <w:r>
        <w:rPr>
          <w:spacing w:val="-6"/>
        </w:rPr>
        <w:t> </w:t>
      </w:r>
      <w:r>
        <w:rPr/>
        <w:t>introducción,</w:t>
      </w:r>
      <w:r>
        <w:rPr>
          <w:spacing w:val="-4"/>
        </w:rPr>
        <w:t> </w:t>
      </w:r>
      <w:r>
        <w:rPr/>
        <w:t>rehabilitación</w:t>
      </w:r>
      <w:r>
        <w:rPr>
          <w:spacing w:val="-7"/>
        </w:rPr>
        <w:t> </w:t>
      </w:r>
      <w:r>
        <w:rPr/>
        <w:t>o</w:t>
      </w:r>
      <w:r>
        <w:rPr>
          <w:spacing w:val="-6"/>
        </w:rPr>
        <w:t> </w:t>
      </w:r>
      <w:r>
        <w:rPr/>
        <w:t>ampliación</w:t>
      </w:r>
      <w:r>
        <w:rPr>
          <w:spacing w:val="-7"/>
        </w:rPr>
        <w:t> </w:t>
      </w:r>
      <w:r>
        <w:rPr/>
        <w:t>de</w:t>
      </w:r>
      <w:r>
        <w:rPr>
          <w:spacing w:val="-7"/>
        </w:rPr>
        <w:t> </w:t>
      </w:r>
      <w:r>
        <w:rPr/>
        <w:t>las</w:t>
      </w:r>
      <w:r>
        <w:rPr>
          <w:spacing w:val="-5"/>
        </w:rPr>
        <w:t> </w:t>
      </w:r>
      <w:r>
        <w:rPr/>
        <w:t>redes</w:t>
      </w:r>
      <w:r>
        <w:rPr>
          <w:spacing w:val="-6"/>
        </w:rPr>
        <w:t> </w:t>
      </w:r>
      <w:r>
        <w:rPr/>
        <w:t>de</w:t>
      </w:r>
      <w:r>
        <w:rPr>
          <w:spacing w:val="-7"/>
        </w:rPr>
        <w:t> </w:t>
      </w:r>
      <w:r>
        <w:rPr/>
        <w:t>agua</w:t>
      </w:r>
      <w:r>
        <w:rPr>
          <w:spacing w:val="-6"/>
        </w:rPr>
        <w:t> </w:t>
      </w:r>
      <w:r>
        <w:rPr/>
        <w:t>potable,</w:t>
      </w:r>
      <w:r>
        <w:rPr>
          <w:spacing w:val="-4"/>
        </w:rPr>
        <w:t> </w:t>
      </w:r>
      <w:r>
        <w:rPr/>
        <w:t>drenaje</w:t>
      </w:r>
      <w:r>
        <w:rPr>
          <w:spacing w:val="-7"/>
        </w:rPr>
        <w:t> </w:t>
      </w:r>
      <w:r>
        <w:rPr/>
        <w:t>y</w:t>
      </w:r>
      <w:r>
        <w:rPr>
          <w:spacing w:val="-5"/>
        </w:rPr>
        <w:t> </w:t>
      </w:r>
      <w:r>
        <w:rPr>
          <w:spacing w:val="-2"/>
        </w:rPr>
        <w:t>alcantarillado.</w:t>
      </w:r>
    </w:p>
    <w:p>
      <w:pPr>
        <w:pStyle w:val="BodyText"/>
        <w:spacing w:before="1"/>
      </w:pPr>
    </w:p>
    <w:p>
      <w:pPr>
        <w:pStyle w:val="BodyText"/>
        <w:spacing w:before="1"/>
        <w:ind w:left="100" w:right="126"/>
        <w:jc w:val="both"/>
      </w:pPr>
      <w:r>
        <w:rPr/>
        <w:t>ARTÍCULO 166.- Las iniciativas o proyectos sobre construcción o reconstrucción de las obras a que se refiere este capítulo, serán presentadas para su aprobación al Congreso del Estado, por medio del presidente municipal, acompañándola de la siguiente documentación:</w:t>
      </w:r>
    </w:p>
    <w:p>
      <w:pPr>
        <w:pStyle w:val="BodyText"/>
        <w:spacing w:before="226"/>
        <w:ind w:left="100"/>
        <w:jc w:val="both"/>
      </w:pPr>
      <w:r>
        <w:rPr/>
        <w:t>I.-</w:t>
      </w:r>
      <w:r>
        <w:rPr>
          <w:spacing w:val="70"/>
        </w:rPr>
        <w:t>    </w:t>
      </w:r>
      <w:r>
        <w:rPr/>
        <w:t>Solicitud para</w:t>
      </w:r>
      <w:r>
        <w:rPr>
          <w:spacing w:val="-2"/>
        </w:rPr>
        <w:t> </w:t>
      </w:r>
      <w:r>
        <w:rPr/>
        <w:t>la</w:t>
      </w:r>
      <w:r>
        <w:rPr>
          <w:spacing w:val="-2"/>
        </w:rPr>
        <w:t> </w:t>
      </w:r>
      <w:r>
        <w:rPr/>
        <w:t>ejecución</w:t>
      </w:r>
      <w:r>
        <w:rPr>
          <w:spacing w:val="-1"/>
        </w:rPr>
        <w:t> </w:t>
      </w:r>
      <w:r>
        <w:rPr/>
        <w:t>de</w:t>
      </w:r>
      <w:r>
        <w:rPr>
          <w:spacing w:val="-2"/>
        </w:rPr>
        <w:t> </w:t>
      </w:r>
      <w:r>
        <w:rPr/>
        <w:t>la</w:t>
      </w:r>
      <w:r>
        <w:rPr>
          <w:spacing w:val="-2"/>
        </w:rPr>
        <w:t> </w:t>
      </w:r>
      <w:r>
        <w:rPr>
          <w:spacing w:val="-4"/>
        </w:rPr>
        <w:t>obra;</w:t>
      </w:r>
    </w:p>
    <w:p>
      <w:pPr>
        <w:pStyle w:val="BodyText"/>
        <w:spacing w:before="2"/>
      </w:pPr>
    </w:p>
    <w:p>
      <w:pPr>
        <w:pStyle w:val="BodyText"/>
        <w:tabs>
          <w:tab w:pos="806" w:val="left" w:leader="none"/>
        </w:tabs>
        <w:spacing w:line="480" w:lineRule="auto"/>
        <w:ind w:left="100" w:right="3752"/>
      </w:pPr>
      <w:r>
        <w:rPr>
          <w:spacing w:val="-4"/>
        </w:rPr>
        <w:t>II.-</w:t>
      </w:r>
      <w:r>
        <w:rPr/>
        <w:tab/>
        <w:t>Estudio</w:t>
      </w:r>
      <w:r>
        <w:rPr>
          <w:spacing w:val="-5"/>
        </w:rPr>
        <w:t> </w:t>
      </w:r>
      <w:r>
        <w:rPr/>
        <w:t>socioeconómico</w:t>
      </w:r>
      <w:r>
        <w:rPr>
          <w:spacing w:val="-5"/>
        </w:rPr>
        <w:t> </w:t>
      </w:r>
      <w:r>
        <w:rPr/>
        <w:t>de</w:t>
      </w:r>
      <w:r>
        <w:rPr>
          <w:spacing w:val="-5"/>
        </w:rPr>
        <w:t> </w:t>
      </w:r>
      <w:r>
        <w:rPr/>
        <w:t>la</w:t>
      </w:r>
      <w:r>
        <w:rPr>
          <w:spacing w:val="-5"/>
        </w:rPr>
        <w:t> </w:t>
      </w:r>
      <w:r>
        <w:rPr/>
        <w:t>zona</w:t>
      </w:r>
      <w:r>
        <w:rPr>
          <w:spacing w:val="-5"/>
        </w:rPr>
        <w:t> </w:t>
      </w:r>
      <w:r>
        <w:rPr/>
        <w:t>afectada</w:t>
      </w:r>
      <w:r>
        <w:rPr>
          <w:spacing w:val="-5"/>
        </w:rPr>
        <w:t> </w:t>
      </w:r>
      <w:r>
        <w:rPr/>
        <w:t>por</w:t>
      </w:r>
      <w:r>
        <w:rPr>
          <w:spacing w:val="-4"/>
        </w:rPr>
        <w:t> </w:t>
      </w:r>
      <w:r>
        <w:rPr/>
        <w:t>la</w:t>
      </w:r>
      <w:r>
        <w:rPr>
          <w:spacing w:val="-5"/>
        </w:rPr>
        <w:t> </w:t>
      </w:r>
      <w:r>
        <w:rPr/>
        <w:t>obra; </w:t>
      </w:r>
      <w:r>
        <w:rPr>
          <w:spacing w:val="-2"/>
        </w:rPr>
        <w:t>III.-</w:t>
      </w:r>
      <w:r>
        <w:rPr/>
        <w:tab/>
        <w:t>Estudio técnico de la obra que se trata de ejecutar;</w:t>
      </w:r>
    </w:p>
    <w:p>
      <w:pPr>
        <w:pStyle w:val="BodyText"/>
        <w:tabs>
          <w:tab w:pos="806" w:val="left" w:leader="none"/>
        </w:tabs>
        <w:spacing w:before="2"/>
        <w:ind w:left="100"/>
      </w:pPr>
      <w:r>
        <w:rPr>
          <w:spacing w:val="-4"/>
        </w:rPr>
        <w:t>IV.-</w:t>
      </w:r>
      <w:r>
        <w:rPr/>
        <w:tab/>
        <w:t>Constancia</w:t>
      </w:r>
      <w:r>
        <w:rPr>
          <w:spacing w:val="-9"/>
        </w:rPr>
        <w:t> </w:t>
      </w:r>
      <w:r>
        <w:rPr/>
        <w:t>de</w:t>
      </w:r>
      <w:r>
        <w:rPr>
          <w:spacing w:val="-6"/>
        </w:rPr>
        <w:t> </w:t>
      </w:r>
      <w:r>
        <w:rPr/>
        <w:t>aprobación</w:t>
      </w:r>
      <w:r>
        <w:rPr>
          <w:spacing w:val="-6"/>
        </w:rPr>
        <w:t> </w:t>
      </w:r>
      <w:r>
        <w:rPr/>
        <w:t>de</w:t>
      </w:r>
      <w:r>
        <w:rPr>
          <w:spacing w:val="-6"/>
        </w:rPr>
        <w:t> </w:t>
      </w:r>
      <w:r>
        <w:rPr/>
        <w:t>los</w:t>
      </w:r>
      <w:r>
        <w:rPr>
          <w:spacing w:val="-5"/>
        </w:rPr>
        <w:t> </w:t>
      </w:r>
      <w:r>
        <w:rPr/>
        <w:t>propietarios</w:t>
      </w:r>
      <w:r>
        <w:rPr>
          <w:spacing w:val="-6"/>
        </w:rPr>
        <w:t> </w:t>
      </w:r>
      <w:r>
        <w:rPr/>
        <w:t>de</w:t>
      </w:r>
      <w:r>
        <w:rPr>
          <w:spacing w:val="-6"/>
        </w:rPr>
        <w:t> </w:t>
      </w:r>
      <w:r>
        <w:rPr/>
        <w:t>los</w:t>
      </w:r>
      <w:r>
        <w:rPr>
          <w:spacing w:val="-5"/>
        </w:rPr>
        <w:t> </w:t>
      </w:r>
      <w:r>
        <w:rPr/>
        <w:t>predios</w:t>
      </w:r>
      <w:r>
        <w:rPr>
          <w:spacing w:val="-5"/>
        </w:rPr>
        <w:t> </w:t>
      </w:r>
      <w:r>
        <w:rPr/>
        <w:t>afectados</w:t>
      </w:r>
      <w:r>
        <w:rPr>
          <w:spacing w:val="-6"/>
        </w:rPr>
        <w:t> </w:t>
      </w:r>
      <w:r>
        <w:rPr/>
        <w:t>por</w:t>
      </w:r>
      <w:r>
        <w:rPr>
          <w:spacing w:val="-5"/>
        </w:rPr>
        <w:t> </w:t>
      </w:r>
      <w:r>
        <w:rPr/>
        <w:t>la</w:t>
      </w:r>
      <w:r>
        <w:rPr>
          <w:spacing w:val="-6"/>
        </w:rPr>
        <w:t> </w:t>
      </w:r>
      <w:r>
        <w:rPr/>
        <w:t>obra</w:t>
      </w:r>
      <w:r>
        <w:rPr>
          <w:spacing w:val="-6"/>
        </w:rPr>
        <w:t> </w:t>
      </w:r>
      <w:r>
        <w:rPr/>
        <w:t>a</w:t>
      </w:r>
      <w:r>
        <w:rPr>
          <w:spacing w:val="-6"/>
        </w:rPr>
        <w:t> </w:t>
      </w:r>
      <w:r>
        <w:rPr>
          <w:spacing w:val="-2"/>
        </w:rPr>
        <w:t>ejecutarse;</w:t>
      </w:r>
    </w:p>
    <w:p>
      <w:pPr>
        <w:pStyle w:val="BodyText"/>
        <w:spacing w:before="1"/>
      </w:pPr>
    </w:p>
    <w:p>
      <w:pPr>
        <w:pStyle w:val="BodyText"/>
        <w:tabs>
          <w:tab w:pos="806" w:val="left" w:leader="none"/>
        </w:tabs>
        <w:ind w:left="100" w:right="133"/>
      </w:pPr>
      <w:r>
        <w:rPr>
          <w:spacing w:val="-4"/>
        </w:rPr>
        <w:t>V.-</w:t>
      </w:r>
      <w:r>
        <w:rPr/>
        <w:tab/>
        <w:t>Relación</w:t>
      </w:r>
      <w:r>
        <w:rPr>
          <w:spacing w:val="39"/>
        </w:rPr>
        <w:t> </w:t>
      </w:r>
      <w:r>
        <w:rPr/>
        <w:t>de</w:t>
      </w:r>
      <w:r>
        <w:rPr>
          <w:spacing w:val="39"/>
        </w:rPr>
        <w:t> </w:t>
      </w:r>
      <w:r>
        <w:rPr/>
        <w:t>todos</w:t>
      </w:r>
      <w:r>
        <w:rPr>
          <w:spacing w:val="40"/>
        </w:rPr>
        <w:t> </w:t>
      </w:r>
      <w:r>
        <w:rPr/>
        <w:t>los</w:t>
      </w:r>
      <w:r>
        <w:rPr>
          <w:spacing w:val="40"/>
        </w:rPr>
        <w:t> </w:t>
      </w:r>
      <w:r>
        <w:rPr/>
        <w:t>predios</w:t>
      </w:r>
      <w:r>
        <w:rPr>
          <w:spacing w:val="40"/>
        </w:rPr>
        <w:t> </w:t>
      </w:r>
      <w:r>
        <w:rPr/>
        <w:t>comprendidos</w:t>
      </w:r>
      <w:r>
        <w:rPr>
          <w:spacing w:val="40"/>
        </w:rPr>
        <w:t> </w:t>
      </w:r>
      <w:r>
        <w:rPr/>
        <w:t>en</w:t>
      </w:r>
      <w:r>
        <w:rPr>
          <w:spacing w:val="39"/>
        </w:rPr>
        <w:t> </w:t>
      </w:r>
      <w:r>
        <w:rPr/>
        <w:t>la</w:t>
      </w:r>
      <w:r>
        <w:rPr>
          <w:spacing w:val="40"/>
        </w:rPr>
        <w:t> </w:t>
      </w:r>
      <w:r>
        <w:rPr/>
        <w:t>zona</w:t>
      </w:r>
      <w:r>
        <w:rPr>
          <w:spacing w:val="39"/>
        </w:rPr>
        <w:t> </w:t>
      </w:r>
      <w:r>
        <w:rPr/>
        <w:t>afectada</w:t>
      </w:r>
      <w:r>
        <w:rPr>
          <w:spacing w:val="39"/>
        </w:rPr>
        <w:t> </w:t>
      </w:r>
      <w:r>
        <w:rPr/>
        <w:t>por</w:t>
      </w:r>
      <w:r>
        <w:rPr>
          <w:spacing w:val="40"/>
        </w:rPr>
        <w:t> </w:t>
      </w:r>
      <w:r>
        <w:rPr/>
        <w:t>la</w:t>
      </w:r>
      <w:r>
        <w:rPr>
          <w:spacing w:val="39"/>
        </w:rPr>
        <w:t> </w:t>
      </w:r>
      <w:r>
        <w:rPr/>
        <w:t>obra,</w:t>
      </w:r>
      <w:r>
        <w:rPr>
          <w:spacing w:val="40"/>
        </w:rPr>
        <w:t> </w:t>
      </w:r>
      <w:r>
        <w:rPr/>
        <w:t>especificando según</w:t>
      </w:r>
      <w:r>
        <w:rPr>
          <w:spacing w:val="63"/>
          <w:w w:val="150"/>
        </w:rPr>
        <w:t> </w:t>
      </w:r>
      <w:r>
        <w:rPr/>
        <w:t>sea</w:t>
      </w:r>
      <w:r>
        <w:rPr>
          <w:spacing w:val="-1"/>
        </w:rPr>
        <w:t> </w:t>
      </w:r>
      <w:r>
        <w:rPr/>
        <w:t>el caso,</w:t>
      </w:r>
      <w:r>
        <w:rPr>
          <w:spacing w:val="-3"/>
        </w:rPr>
        <w:t> </w:t>
      </w:r>
      <w:r>
        <w:rPr/>
        <w:t>el número</w:t>
      </w:r>
      <w:r>
        <w:rPr>
          <w:spacing w:val="-5"/>
        </w:rPr>
        <w:t> </w:t>
      </w:r>
      <w:r>
        <w:rPr/>
        <w:t>total</w:t>
      </w:r>
      <w:r>
        <w:rPr>
          <w:spacing w:val="-1"/>
        </w:rPr>
        <w:t> </w:t>
      </w:r>
      <w:r>
        <w:rPr/>
        <w:t>de</w:t>
      </w:r>
      <w:r>
        <w:rPr>
          <w:spacing w:val="-5"/>
        </w:rPr>
        <w:t> </w:t>
      </w:r>
      <w:r>
        <w:rPr/>
        <w:t>metros</w:t>
      </w:r>
      <w:r>
        <w:rPr>
          <w:spacing w:val="-4"/>
        </w:rPr>
        <w:t> </w:t>
      </w:r>
      <w:r>
        <w:rPr/>
        <w:t>lineales de</w:t>
      </w:r>
      <w:r>
        <w:rPr>
          <w:spacing w:val="-1"/>
        </w:rPr>
        <w:t> </w:t>
      </w:r>
      <w:r>
        <w:rPr/>
        <w:t>frente o</w:t>
      </w:r>
      <w:r>
        <w:rPr>
          <w:spacing w:val="-1"/>
        </w:rPr>
        <w:t> </w:t>
      </w:r>
      <w:r>
        <w:rPr/>
        <w:t>de</w:t>
      </w:r>
      <w:r>
        <w:rPr>
          <w:spacing w:val="-5"/>
        </w:rPr>
        <w:t> </w:t>
      </w:r>
      <w:r>
        <w:rPr/>
        <w:t>metros</w:t>
      </w:r>
      <w:r>
        <w:rPr>
          <w:spacing w:val="-4"/>
        </w:rPr>
        <w:t> </w:t>
      </w:r>
      <w:r>
        <w:rPr/>
        <w:t>cuadrados de</w:t>
      </w:r>
      <w:r>
        <w:rPr>
          <w:spacing w:val="-5"/>
        </w:rPr>
        <w:t> </w:t>
      </w:r>
      <w:r>
        <w:rPr/>
        <w:t>superficie,</w:t>
      </w:r>
      <w:r>
        <w:rPr>
          <w:spacing w:val="-2"/>
        </w:rPr>
        <w:t> </w:t>
      </w:r>
      <w:r>
        <w:rPr>
          <w:spacing w:val="-5"/>
        </w:rPr>
        <w:t>en</w:t>
      </w:r>
    </w:p>
    <w:p>
      <w:pPr>
        <w:pStyle w:val="BodyText"/>
        <w:spacing w:before="1"/>
        <w:ind w:left="806"/>
      </w:pPr>
      <w:r>
        <w:rPr/>
        <w:t>dicha</w:t>
      </w:r>
      <w:r>
        <w:rPr>
          <w:spacing w:val="-7"/>
        </w:rPr>
        <w:t> </w:t>
      </w:r>
      <w:r>
        <w:rPr>
          <w:spacing w:val="-2"/>
        </w:rPr>
        <w:t>zona;</w:t>
      </w:r>
    </w:p>
    <w:p>
      <w:pPr>
        <w:pStyle w:val="BodyText"/>
        <w:tabs>
          <w:tab w:pos="806" w:val="left" w:leader="none"/>
        </w:tabs>
        <w:spacing w:before="226"/>
        <w:ind w:left="100" w:right="133"/>
      </w:pPr>
      <w:r>
        <w:rPr>
          <w:spacing w:val="-4"/>
        </w:rPr>
        <w:t>VI.-</w:t>
      </w:r>
      <w:r>
        <w:rPr/>
        <w:tab/>
        <w:t>Presupuesto de la obra, especificando la cuota por metro lineal de frente o por metro cuadrado</w:t>
      </w:r>
      <w:r>
        <w:rPr>
          <w:spacing w:val="40"/>
        </w:rPr>
        <w:t> </w:t>
      </w:r>
      <w:r>
        <w:rPr>
          <w:spacing w:val="-6"/>
        </w:rPr>
        <w:t>de</w:t>
      </w:r>
      <w:r>
        <w:rPr/>
        <w:tab/>
        <w:t>superficie, según se trate del tipo de obra.</w:t>
      </w:r>
    </w:p>
    <w:p>
      <w:pPr>
        <w:pStyle w:val="BodyText"/>
        <w:spacing w:before="1"/>
      </w:pPr>
    </w:p>
    <w:p>
      <w:pPr>
        <w:pStyle w:val="BodyText"/>
        <w:tabs>
          <w:tab w:pos="806" w:val="left" w:leader="none"/>
        </w:tabs>
        <w:ind w:left="100"/>
      </w:pPr>
      <w:r>
        <w:rPr>
          <w:spacing w:val="-2"/>
        </w:rPr>
        <w:t>VII.-</w:t>
      </w:r>
      <w:r>
        <w:rPr/>
        <w:tab/>
        <w:t>Constancia</w:t>
      </w:r>
      <w:r>
        <w:rPr>
          <w:spacing w:val="-7"/>
        </w:rPr>
        <w:t> </w:t>
      </w:r>
      <w:r>
        <w:rPr/>
        <w:t>de</w:t>
      </w:r>
      <w:r>
        <w:rPr>
          <w:spacing w:val="-7"/>
        </w:rPr>
        <w:t> </w:t>
      </w:r>
      <w:r>
        <w:rPr/>
        <w:t>aprobación</w:t>
      </w:r>
      <w:r>
        <w:rPr>
          <w:spacing w:val="-7"/>
        </w:rPr>
        <w:t> </w:t>
      </w:r>
      <w:r>
        <w:rPr/>
        <w:t>del</w:t>
      </w:r>
      <w:r>
        <w:rPr>
          <w:spacing w:val="-6"/>
        </w:rPr>
        <w:t> </w:t>
      </w:r>
      <w:r>
        <w:rPr/>
        <w:t>proyecto,</w:t>
      </w:r>
      <w:r>
        <w:rPr>
          <w:spacing w:val="-4"/>
        </w:rPr>
        <w:t> </w:t>
      </w:r>
      <w:r>
        <w:rPr/>
        <w:t>por</w:t>
      </w:r>
      <w:r>
        <w:rPr>
          <w:spacing w:val="-6"/>
        </w:rPr>
        <w:t> </w:t>
      </w:r>
      <w:r>
        <w:rPr/>
        <w:t>parte</w:t>
      </w:r>
      <w:r>
        <w:rPr>
          <w:spacing w:val="-7"/>
        </w:rPr>
        <w:t> </w:t>
      </w:r>
      <w:r>
        <w:rPr/>
        <w:t>del</w:t>
      </w:r>
      <w:r>
        <w:rPr>
          <w:spacing w:val="-6"/>
        </w:rPr>
        <w:t> </w:t>
      </w:r>
      <w:r>
        <w:rPr>
          <w:spacing w:val="-2"/>
        </w:rPr>
        <w:t>cabildo.</w:t>
      </w:r>
    </w:p>
    <w:p>
      <w:pPr>
        <w:pStyle w:val="BodyText"/>
        <w:spacing w:before="1"/>
      </w:pPr>
    </w:p>
    <w:p>
      <w:pPr>
        <w:pStyle w:val="BodyText"/>
        <w:ind w:left="100" w:right="125"/>
        <w:jc w:val="both"/>
      </w:pPr>
      <w:r>
        <w:rPr/>
        <w:t>ARTÍCULO 167.- La</w:t>
      </w:r>
      <w:r>
        <w:rPr>
          <w:spacing w:val="-1"/>
        </w:rPr>
        <w:t> </w:t>
      </w:r>
      <w:r>
        <w:rPr/>
        <w:t>cuota</w:t>
      </w:r>
      <w:r>
        <w:rPr>
          <w:spacing w:val="-1"/>
        </w:rPr>
        <w:t> </w:t>
      </w:r>
      <w:r>
        <w:rPr/>
        <w:t>correspondiente</w:t>
      </w:r>
      <w:r>
        <w:rPr>
          <w:spacing w:val="-1"/>
        </w:rPr>
        <w:t> </w:t>
      </w:r>
      <w:r>
        <w:rPr/>
        <w:t>por metro</w:t>
      </w:r>
      <w:r>
        <w:rPr>
          <w:spacing w:val="-1"/>
        </w:rPr>
        <w:t> </w:t>
      </w:r>
      <w:r>
        <w:rPr/>
        <w:t>lineal</w:t>
      </w:r>
      <w:r>
        <w:rPr>
          <w:spacing w:val="-1"/>
        </w:rPr>
        <w:t> </w:t>
      </w:r>
      <w:r>
        <w:rPr/>
        <w:t>de</w:t>
      </w:r>
      <w:r>
        <w:rPr>
          <w:spacing w:val="-1"/>
        </w:rPr>
        <w:t> </w:t>
      </w:r>
      <w:r>
        <w:rPr/>
        <w:t>frente</w:t>
      </w:r>
      <w:r>
        <w:rPr>
          <w:spacing w:val="-1"/>
        </w:rPr>
        <w:t> </w:t>
      </w:r>
      <w:r>
        <w:rPr/>
        <w:t>o</w:t>
      </w:r>
      <w:r>
        <w:rPr>
          <w:spacing w:val="-1"/>
        </w:rPr>
        <w:t> </w:t>
      </w:r>
      <w:r>
        <w:rPr/>
        <w:t>por metro</w:t>
      </w:r>
      <w:r>
        <w:rPr>
          <w:spacing w:val="-1"/>
        </w:rPr>
        <w:t> </w:t>
      </w:r>
      <w:r>
        <w:rPr/>
        <w:t>cuadrado</w:t>
      </w:r>
      <w:r>
        <w:rPr>
          <w:spacing w:val="-1"/>
        </w:rPr>
        <w:t> </w:t>
      </w:r>
      <w:r>
        <w:rPr/>
        <w:t>de</w:t>
      </w:r>
      <w:r>
        <w:rPr>
          <w:spacing w:val="-1"/>
        </w:rPr>
        <w:t> </w:t>
      </w:r>
      <w:r>
        <w:rPr/>
        <w:t>superficie, se obtendrá según sea el</w:t>
      </w:r>
      <w:r>
        <w:rPr>
          <w:spacing w:val="-2"/>
        </w:rPr>
        <w:t> </w:t>
      </w:r>
      <w:r>
        <w:rPr/>
        <w:t>caso, dividiendo el costo neto de la obra entre</w:t>
      </w:r>
      <w:r>
        <w:rPr>
          <w:spacing w:val="-2"/>
        </w:rPr>
        <w:t> </w:t>
      </w:r>
      <w:r>
        <w:rPr/>
        <w:t>el número</w:t>
      </w:r>
      <w:r>
        <w:rPr>
          <w:spacing w:val="-2"/>
        </w:rPr>
        <w:t> </w:t>
      </w:r>
      <w:r>
        <w:rPr/>
        <w:t>de metros lineales de frente</w:t>
      </w:r>
      <w:r>
        <w:rPr>
          <w:spacing w:val="-1"/>
        </w:rPr>
        <w:t> </w:t>
      </w:r>
      <w:r>
        <w:rPr/>
        <w:t>o</w:t>
      </w:r>
      <w:r>
        <w:rPr>
          <w:spacing w:val="-1"/>
        </w:rPr>
        <w:t> </w:t>
      </w:r>
      <w:r>
        <w:rPr/>
        <w:t>el</w:t>
      </w:r>
      <w:r>
        <w:rPr>
          <w:spacing w:val="-1"/>
        </w:rPr>
        <w:t> </w:t>
      </w:r>
      <w:r>
        <w:rPr/>
        <w:t>número</w:t>
      </w:r>
      <w:r>
        <w:rPr>
          <w:spacing w:val="-1"/>
        </w:rPr>
        <w:t> </w:t>
      </w:r>
      <w:r>
        <w:rPr/>
        <w:t>de</w:t>
      </w:r>
      <w:r>
        <w:rPr>
          <w:spacing w:val="-6"/>
        </w:rPr>
        <w:t> </w:t>
      </w:r>
      <w:r>
        <w:rPr/>
        <w:t>metros</w:t>
      </w:r>
      <w:r>
        <w:rPr>
          <w:spacing w:val="-4"/>
        </w:rPr>
        <w:t> </w:t>
      </w:r>
      <w:r>
        <w:rPr/>
        <w:t>cuadrados de</w:t>
      </w:r>
      <w:r>
        <w:rPr>
          <w:spacing w:val="-1"/>
        </w:rPr>
        <w:t> </w:t>
      </w:r>
      <w:r>
        <w:rPr/>
        <w:t>superficie</w:t>
      </w:r>
      <w:r>
        <w:rPr>
          <w:spacing w:val="-6"/>
        </w:rPr>
        <w:t> </w:t>
      </w:r>
      <w:r>
        <w:rPr/>
        <w:t>de</w:t>
      </w:r>
      <w:r>
        <w:rPr>
          <w:spacing w:val="-1"/>
        </w:rPr>
        <w:t> </w:t>
      </w:r>
      <w:r>
        <w:rPr/>
        <w:t>los predios comprendidos en</w:t>
      </w:r>
      <w:r>
        <w:rPr>
          <w:spacing w:val="-1"/>
        </w:rPr>
        <w:t> </w:t>
      </w:r>
      <w:r>
        <w:rPr/>
        <w:t>la</w:t>
      </w:r>
      <w:r>
        <w:rPr>
          <w:spacing w:val="-1"/>
        </w:rPr>
        <w:t> </w:t>
      </w:r>
      <w:r>
        <w:rPr/>
        <w:t>zona</w:t>
      </w:r>
      <w:r>
        <w:rPr>
          <w:spacing w:val="-1"/>
        </w:rPr>
        <w:t> </w:t>
      </w:r>
      <w:r>
        <w:rPr/>
        <w:t>de</w:t>
      </w:r>
      <w:r>
        <w:rPr>
          <w:spacing w:val="-1"/>
        </w:rPr>
        <w:t> </w:t>
      </w:r>
      <w:r>
        <w:rPr/>
        <w:t>la</w:t>
      </w:r>
      <w:r>
        <w:rPr>
          <w:spacing w:val="-1"/>
        </w:rPr>
        <w:t> </w:t>
      </w:r>
      <w:r>
        <w:rPr/>
        <w:t>obra.</w:t>
      </w:r>
    </w:p>
    <w:p>
      <w:pPr>
        <w:spacing w:after="0"/>
        <w:jc w:val="both"/>
        <w:sectPr>
          <w:pgSz w:w="12250" w:h="15830"/>
          <w:pgMar w:header="0" w:footer="877" w:top="1680" w:bottom="1120" w:left="1460" w:right="1200"/>
        </w:sectPr>
      </w:pPr>
    </w:p>
    <w:p>
      <w:pPr>
        <w:pStyle w:val="BodyText"/>
        <w:spacing w:before="85"/>
        <w:ind w:left="100" w:right="126"/>
        <w:jc w:val="both"/>
      </w:pPr>
      <w:r>
        <w:rPr/>
        <w:t>ARTÍCULO 168.- La aprobación para la realización de obras por cooperación, que dicte el Congreso del Estado, deberá ser mediante decreto que se publicará en el Periódico Oficial del Estado, indicando los siguientes datos:</w:t>
      </w:r>
    </w:p>
    <w:p>
      <w:pPr>
        <w:pStyle w:val="BodyText"/>
        <w:spacing w:before="2"/>
      </w:pPr>
    </w:p>
    <w:p>
      <w:pPr>
        <w:pStyle w:val="BodyText"/>
        <w:tabs>
          <w:tab w:pos="806" w:val="left" w:leader="none"/>
        </w:tabs>
        <w:ind w:left="806" w:right="133" w:hanging="707"/>
      </w:pPr>
      <w:r>
        <w:rPr>
          <w:spacing w:val="-4"/>
        </w:rPr>
        <w:t>I.-</w:t>
      </w:r>
      <w:r>
        <w:rPr/>
        <w:tab/>
        <w:t>Naturaleza</w:t>
      </w:r>
      <w:r>
        <w:rPr>
          <w:spacing w:val="65"/>
        </w:rPr>
        <w:t> </w:t>
      </w:r>
      <w:r>
        <w:rPr/>
        <w:t>de</w:t>
      </w:r>
      <w:r>
        <w:rPr>
          <w:spacing w:val="65"/>
        </w:rPr>
        <w:t> </w:t>
      </w:r>
      <w:r>
        <w:rPr/>
        <w:t>la</w:t>
      </w:r>
      <w:r>
        <w:rPr>
          <w:spacing w:val="65"/>
        </w:rPr>
        <w:t> </w:t>
      </w:r>
      <w:r>
        <w:rPr/>
        <w:t>obra,</w:t>
      </w:r>
      <w:r>
        <w:rPr>
          <w:spacing w:val="68"/>
        </w:rPr>
        <w:t> </w:t>
      </w:r>
      <w:r>
        <w:rPr/>
        <w:t>con</w:t>
      </w:r>
      <w:r>
        <w:rPr>
          <w:spacing w:val="65"/>
        </w:rPr>
        <w:t> </w:t>
      </w:r>
      <w:r>
        <w:rPr/>
        <w:t>especificación</w:t>
      </w:r>
      <w:r>
        <w:rPr>
          <w:spacing w:val="65"/>
        </w:rPr>
        <w:t> </w:t>
      </w:r>
      <w:r>
        <w:rPr/>
        <w:t>de</w:t>
      </w:r>
      <w:r>
        <w:rPr>
          <w:spacing w:val="65"/>
        </w:rPr>
        <w:t> </w:t>
      </w:r>
      <w:r>
        <w:rPr/>
        <w:t>si</w:t>
      </w:r>
      <w:r>
        <w:rPr>
          <w:spacing w:val="65"/>
        </w:rPr>
        <w:t> </w:t>
      </w:r>
      <w:r>
        <w:rPr/>
        <w:t>se</w:t>
      </w:r>
      <w:r>
        <w:rPr>
          <w:spacing w:val="65"/>
        </w:rPr>
        <w:t> </w:t>
      </w:r>
      <w:r>
        <w:rPr/>
        <w:t>trata</w:t>
      </w:r>
      <w:r>
        <w:rPr>
          <w:spacing w:val="65"/>
        </w:rPr>
        <w:t> </w:t>
      </w:r>
      <w:r>
        <w:rPr/>
        <w:t>de</w:t>
      </w:r>
      <w:r>
        <w:rPr>
          <w:spacing w:val="40"/>
        </w:rPr>
        <w:t> </w:t>
      </w:r>
      <w:r>
        <w:rPr/>
        <w:t>construcción</w:t>
      </w:r>
      <w:r>
        <w:rPr>
          <w:spacing w:val="65"/>
        </w:rPr>
        <w:t> </w:t>
      </w:r>
      <w:r>
        <w:rPr/>
        <w:t>de</w:t>
      </w:r>
      <w:r>
        <w:rPr>
          <w:spacing w:val="65"/>
        </w:rPr>
        <w:t> </w:t>
      </w:r>
      <w:r>
        <w:rPr/>
        <w:t>obra</w:t>
      </w:r>
      <w:r>
        <w:rPr>
          <w:spacing w:val="65"/>
        </w:rPr>
        <w:t> </w:t>
      </w:r>
      <w:r>
        <w:rPr/>
        <w:t>nueva, reconstrucción o ampliación de la ya existente;</w:t>
      </w:r>
    </w:p>
    <w:p>
      <w:pPr>
        <w:pStyle w:val="BodyText"/>
        <w:spacing w:before="1"/>
      </w:pPr>
    </w:p>
    <w:p>
      <w:pPr>
        <w:pStyle w:val="BodyText"/>
        <w:tabs>
          <w:tab w:pos="806" w:val="left" w:leader="none"/>
        </w:tabs>
        <w:spacing w:line="482" w:lineRule="auto"/>
        <w:ind w:left="100" w:right="6540"/>
      </w:pPr>
      <w:r>
        <w:rPr>
          <w:spacing w:val="-4"/>
        </w:rPr>
        <w:t>II.-</w:t>
      </w:r>
      <w:r>
        <w:rPr/>
        <w:tab/>
        <w:t>Costo total de la obra; </w:t>
      </w:r>
      <w:r>
        <w:rPr>
          <w:spacing w:val="-2"/>
        </w:rPr>
        <w:t>III.-</w:t>
      </w:r>
      <w:r>
        <w:rPr/>
        <w:tab/>
        <w:t>Deducciones</w:t>
      </w:r>
      <w:r>
        <w:rPr>
          <w:spacing w:val="-14"/>
        </w:rPr>
        <w:t> </w:t>
      </w:r>
      <w:r>
        <w:rPr/>
        <w:t>tales</w:t>
      </w:r>
      <w:r>
        <w:rPr>
          <w:spacing w:val="-14"/>
        </w:rPr>
        <w:t> </w:t>
      </w:r>
      <w:r>
        <w:rPr/>
        <w:t>como:</w:t>
      </w:r>
    </w:p>
    <w:p>
      <w:pPr>
        <w:pStyle w:val="ListParagraph"/>
        <w:numPr>
          <w:ilvl w:val="0"/>
          <w:numId w:val="8"/>
        </w:numPr>
        <w:tabs>
          <w:tab w:pos="1516" w:val="left" w:leader="none"/>
        </w:tabs>
        <w:spacing w:line="223" w:lineRule="exact" w:before="0" w:after="0"/>
        <w:ind w:left="1516" w:right="0" w:hanging="710"/>
        <w:jc w:val="left"/>
        <w:rPr>
          <w:sz w:val="20"/>
        </w:rPr>
      </w:pPr>
      <w:r>
        <w:rPr>
          <w:sz w:val="20"/>
        </w:rPr>
        <w:t>Aportaciones</w:t>
      </w:r>
      <w:r>
        <w:rPr>
          <w:spacing w:val="-7"/>
          <w:sz w:val="20"/>
        </w:rPr>
        <w:t> </w:t>
      </w:r>
      <w:r>
        <w:rPr>
          <w:sz w:val="20"/>
        </w:rPr>
        <w:t>de</w:t>
      </w:r>
      <w:r>
        <w:rPr>
          <w:spacing w:val="-7"/>
          <w:sz w:val="20"/>
        </w:rPr>
        <w:t> </w:t>
      </w:r>
      <w:r>
        <w:rPr>
          <w:sz w:val="20"/>
        </w:rPr>
        <w:t>los</w:t>
      </w:r>
      <w:r>
        <w:rPr>
          <w:spacing w:val="-4"/>
          <w:sz w:val="20"/>
        </w:rPr>
        <w:t> </w:t>
      </w:r>
      <w:r>
        <w:rPr>
          <w:sz w:val="20"/>
        </w:rPr>
        <w:t>gobiernos</w:t>
      </w:r>
      <w:r>
        <w:rPr>
          <w:spacing w:val="-6"/>
          <w:sz w:val="20"/>
        </w:rPr>
        <w:t> </w:t>
      </w:r>
      <w:r>
        <w:rPr>
          <w:sz w:val="20"/>
        </w:rPr>
        <w:t>federal,</w:t>
      </w:r>
      <w:r>
        <w:rPr>
          <w:spacing w:val="-5"/>
          <w:sz w:val="20"/>
        </w:rPr>
        <w:t> </w:t>
      </w:r>
      <w:r>
        <w:rPr>
          <w:sz w:val="20"/>
        </w:rPr>
        <w:t>estatal</w:t>
      </w:r>
      <w:r>
        <w:rPr>
          <w:spacing w:val="-7"/>
          <w:sz w:val="20"/>
        </w:rPr>
        <w:t> </w:t>
      </w:r>
      <w:r>
        <w:rPr>
          <w:sz w:val="20"/>
        </w:rPr>
        <w:t>y</w:t>
      </w:r>
      <w:r>
        <w:rPr>
          <w:spacing w:val="-9"/>
          <w:sz w:val="20"/>
        </w:rPr>
        <w:t> </w:t>
      </w:r>
      <w:r>
        <w:rPr>
          <w:spacing w:val="-2"/>
          <w:sz w:val="20"/>
        </w:rPr>
        <w:t>municipal.</w:t>
      </w:r>
    </w:p>
    <w:p>
      <w:pPr>
        <w:pStyle w:val="ListParagraph"/>
        <w:numPr>
          <w:ilvl w:val="0"/>
          <w:numId w:val="8"/>
        </w:numPr>
        <w:tabs>
          <w:tab w:pos="806" w:val="left" w:leader="none"/>
          <w:tab w:pos="1516" w:val="left" w:leader="none"/>
        </w:tabs>
        <w:spacing w:line="480" w:lineRule="auto" w:before="1" w:after="0"/>
        <w:ind w:left="100" w:right="5442" w:firstLine="706"/>
        <w:jc w:val="left"/>
        <w:rPr>
          <w:sz w:val="20"/>
        </w:rPr>
      </w:pPr>
      <w:r>
        <w:rPr>
          <w:sz w:val="20"/>
        </w:rPr>
        <w:t>Donativos</w:t>
      </w:r>
      <w:r>
        <w:rPr>
          <w:spacing w:val="-11"/>
          <w:sz w:val="20"/>
        </w:rPr>
        <w:t> </w:t>
      </w:r>
      <w:r>
        <w:rPr>
          <w:sz w:val="20"/>
        </w:rPr>
        <w:t>de</w:t>
      </w:r>
      <w:r>
        <w:rPr>
          <w:spacing w:val="-12"/>
          <w:sz w:val="20"/>
        </w:rPr>
        <w:t> </w:t>
      </w:r>
      <w:r>
        <w:rPr>
          <w:sz w:val="20"/>
        </w:rPr>
        <w:t>los</w:t>
      </w:r>
      <w:r>
        <w:rPr>
          <w:spacing w:val="-11"/>
          <w:sz w:val="20"/>
        </w:rPr>
        <w:t> </w:t>
      </w:r>
      <w:r>
        <w:rPr>
          <w:sz w:val="20"/>
        </w:rPr>
        <w:t>particulares; </w:t>
      </w:r>
      <w:r>
        <w:rPr>
          <w:spacing w:val="-4"/>
          <w:sz w:val="20"/>
        </w:rPr>
        <w:t>IV.-</w:t>
      </w:r>
      <w:r>
        <w:rPr>
          <w:sz w:val="20"/>
        </w:rPr>
        <w:tab/>
        <w:t>Costo neto de la obra;</w:t>
      </w:r>
    </w:p>
    <w:p>
      <w:pPr>
        <w:pStyle w:val="BodyText"/>
        <w:tabs>
          <w:tab w:pos="806" w:val="left" w:leader="none"/>
        </w:tabs>
        <w:spacing w:line="480" w:lineRule="auto" w:before="2"/>
        <w:ind w:left="100" w:right="2293"/>
      </w:pPr>
      <w:r>
        <w:rPr>
          <w:spacing w:val="-4"/>
        </w:rPr>
        <w:t>V.-</w:t>
      </w:r>
      <w:r>
        <w:rPr/>
        <w:tab/>
        <w:t>Determinación</w:t>
      </w:r>
      <w:r>
        <w:rPr>
          <w:spacing w:val="-3"/>
        </w:rPr>
        <w:t> </w:t>
      </w:r>
      <w:r>
        <w:rPr/>
        <w:t>del</w:t>
      </w:r>
      <w:r>
        <w:rPr>
          <w:spacing w:val="-3"/>
        </w:rPr>
        <w:t> </w:t>
      </w:r>
      <w:r>
        <w:rPr/>
        <w:t>perímetro</w:t>
      </w:r>
      <w:r>
        <w:rPr>
          <w:spacing w:val="-3"/>
        </w:rPr>
        <w:t> </w:t>
      </w:r>
      <w:r>
        <w:rPr/>
        <w:t>de</w:t>
      </w:r>
      <w:r>
        <w:rPr>
          <w:spacing w:val="-3"/>
        </w:rPr>
        <w:t> </w:t>
      </w:r>
      <w:r>
        <w:rPr/>
        <w:t>la</w:t>
      </w:r>
      <w:r>
        <w:rPr>
          <w:spacing w:val="-3"/>
        </w:rPr>
        <w:t> </w:t>
      </w:r>
      <w:r>
        <w:rPr/>
        <w:t>zona</w:t>
      </w:r>
      <w:r>
        <w:rPr>
          <w:spacing w:val="-3"/>
        </w:rPr>
        <w:t> </w:t>
      </w:r>
      <w:r>
        <w:rPr/>
        <w:t>afectada</w:t>
      </w:r>
      <w:r>
        <w:rPr>
          <w:spacing w:val="-3"/>
        </w:rPr>
        <w:t> </w:t>
      </w:r>
      <w:r>
        <w:rPr/>
        <w:t>por</w:t>
      </w:r>
      <w:r>
        <w:rPr>
          <w:spacing w:val="-2"/>
        </w:rPr>
        <w:t> </w:t>
      </w:r>
      <w:r>
        <w:rPr/>
        <w:t>la</w:t>
      </w:r>
      <w:r>
        <w:rPr>
          <w:spacing w:val="-3"/>
        </w:rPr>
        <w:t> </w:t>
      </w:r>
      <w:r>
        <w:rPr/>
        <w:t>obra</w:t>
      </w:r>
      <w:r>
        <w:rPr>
          <w:spacing w:val="-3"/>
        </w:rPr>
        <w:t> </w:t>
      </w:r>
      <w:r>
        <w:rPr/>
        <w:t>a</w:t>
      </w:r>
      <w:r>
        <w:rPr>
          <w:spacing w:val="-3"/>
        </w:rPr>
        <w:t> </w:t>
      </w:r>
      <w:r>
        <w:rPr/>
        <w:t>realizarse. </w:t>
      </w:r>
      <w:r>
        <w:rPr>
          <w:spacing w:val="-4"/>
        </w:rPr>
        <w:t>VI.-</w:t>
      </w:r>
      <w:r>
        <w:rPr/>
        <w:tab/>
        <w:t>Relación de todos los predios comprendidos en la zona de la obra.</w:t>
      </w:r>
    </w:p>
    <w:p>
      <w:pPr>
        <w:pStyle w:val="BodyText"/>
        <w:tabs>
          <w:tab w:pos="806" w:val="left" w:leader="none"/>
        </w:tabs>
        <w:spacing w:line="235" w:lineRule="auto" w:before="5"/>
        <w:ind w:left="806" w:right="133" w:hanging="707"/>
      </w:pPr>
      <w:r>
        <w:rPr>
          <w:spacing w:val="-2"/>
        </w:rPr>
        <w:t>VII.-</w:t>
      </w:r>
      <w:r>
        <w:rPr/>
        <w:tab/>
        <w:t>Cuota correspondiente por metro</w:t>
      </w:r>
      <w:r>
        <w:rPr>
          <w:spacing w:val="-2"/>
        </w:rPr>
        <w:t> </w:t>
      </w:r>
      <w:r>
        <w:rPr/>
        <w:t>lineal de frente o</w:t>
      </w:r>
      <w:r>
        <w:rPr>
          <w:spacing w:val="-2"/>
        </w:rPr>
        <w:t> </w:t>
      </w:r>
      <w:r>
        <w:rPr/>
        <w:t>metro cuadrado de superficie según el tipo de obra de que se trate.</w:t>
      </w:r>
    </w:p>
    <w:p>
      <w:pPr>
        <w:pStyle w:val="BodyText"/>
        <w:spacing w:before="2"/>
      </w:pPr>
    </w:p>
    <w:p>
      <w:pPr>
        <w:pStyle w:val="BodyText"/>
        <w:spacing w:before="1"/>
        <w:ind w:left="100" w:right="131"/>
        <w:jc w:val="both"/>
      </w:pPr>
      <w:r>
        <w:rPr/>
        <w:t>ARTÍCULO 169.- Son sujetos del derecho especial para obras por cooperación los propietarios de los predios que estén ubicados dentro del perímetro de la zona afectada por la obra a realizarse.</w:t>
      </w:r>
    </w:p>
    <w:p>
      <w:pPr>
        <w:pStyle w:val="BodyText"/>
        <w:spacing w:before="1"/>
      </w:pPr>
    </w:p>
    <w:p>
      <w:pPr>
        <w:pStyle w:val="BodyText"/>
        <w:ind w:left="100" w:right="122"/>
        <w:jc w:val="both"/>
      </w:pPr>
      <w:r>
        <w:rPr/>
        <w:t>Cuando el predio no tenga propietario, cuando el propietario no está definido, o cuando el propietario se obligue</w:t>
      </w:r>
      <w:r>
        <w:rPr>
          <w:spacing w:val="-2"/>
        </w:rPr>
        <w:t> </w:t>
      </w:r>
      <w:r>
        <w:rPr/>
        <w:t>a</w:t>
      </w:r>
      <w:r>
        <w:rPr>
          <w:spacing w:val="-2"/>
        </w:rPr>
        <w:t> </w:t>
      </w:r>
      <w:r>
        <w:rPr/>
        <w:t>transmitir</w:t>
      </w:r>
      <w:r>
        <w:rPr>
          <w:spacing w:val="-1"/>
        </w:rPr>
        <w:t> </w:t>
      </w:r>
      <w:r>
        <w:rPr/>
        <w:t>el</w:t>
      </w:r>
      <w:r>
        <w:rPr>
          <w:spacing w:val="-2"/>
        </w:rPr>
        <w:t> </w:t>
      </w:r>
      <w:r>
        <w:rPr/>
        <w:t>domicilio</w:t>
      </w:r>
      <w:r>
        <w:rPr>
          <w:spacing w:val="-2"/>
        </w:rPr>
        <w:t> </w:t>
      </w:r>
      <w:r>
        <w:rPr/>
        <w:t>del</w:t>
      </w:r>
      <w:r>
        <w:rPr>
          <w:spacing w:val="-2"/>
        </w:rPr>
        <w:t> </w:t>
      </w:r>
      <w:r>
        <w:rPr/>
        <w:t>inmueble, dando</w:t>
      </w:r>
      <w:r>
        <w:rPr>
          <w:spacing w:val="-2"/>
        </w:rPr>
        <w:t> </w:t>
      </w:r>
      <w:r>
        <w:rPr/>
        <w:t>desde</w:t>
      </w:r>
      <w:r>
        <w:rPr>
          <w:spacing w:val="-2"/>
        </w:rPr>
        <w:t> </w:t>
      </w:r>
      <w:r>
        <w:rPr/>
        <w:t>luego</w:t>
      </w:r>
      <w:r>
        <w:rPr>
          <w:spacing w:val="-2"/>
        </w:rPr>
        <w:t> </w:t>
      </w:r>
      <w:r>
        <w:rPr/>
        <w:t>su</w:t>
      </w:r>
      <w:r>
        <w:rPr>
          <w:spacing w:val="-2"/>
        </w:rPr>
        <w:t> </w:t>
      </w:r>
      <w:r>
        <w:rPr/>
        <w:t>posesión, el</w:t>
      </w:r>
      <w:r>
        <w:rPr>
          <w:spacing w:val="-2"/>
        </w:rPr>
        <w:t> </w:t>
      </w:r>
      <w:r>
        <w:rPr/>
        <w:t>sujeto</w:t>
      </w:r>
      <w:r>
        <w:rPr>
          <w:spacing w:val="-2"/>
        </w:rPr>
        <w:t> </w:t>
      </w:r>
      <w:r>
        <w:rPr/>
        <w:t>de</w:t>
      </w:r>
      <w:r>
        <w:rPr>
          <w:spacing w:val="-2"/>
        </w:rPr>
        <w:t> </w:t>
      </w:r>
      <w:r>
        <w:rPr/>
        <w:t>la</w:t>
      </w:r>
      <w:r>
        <w:rPr>
          <w:spacing w:val="-2"/>
        </w:rPr>
        <w:t> </w:t>
      </w:r>
      <w:r>
        <w:rPr/>
        <w:t>contribución será el poseedor del predio.</w:t>
      </w:r>
    </w:p>
    <w:p>
      <w:pPr>
        <w:pStyle w:val="BodyText"/>
        <w:spacing w:before="2"/>
      </w:pPr>
    </w:p>
    <w:p>
      <w:pPr>
        <w:pStyle w:val="BodyText"/>
        <w:ind w:left="100" w:right="133"/>
        <w:jc w:val="both"/>
      </w:pPr>
      <w:r>
        <w:rPr/>
        <w:t>Si el predio está afectado en fideicomiso, pagará la contribución la institución fiduciaria, con cargo a</w:t>
      </w:r>
      <w:r>
        <w:rPr>
          <w:spacing w:val="40"/>
        </w:rPr>
        <w:t> </w:t>
      </w:r>
      <w:r>
        <w:rPr/>
        <w:t>quien quede como propietario del predio, una vez que se haya ejecutado el fideicomiso.</w:t>
      </w:r>
    </w:p>
    <w:p>
      <w:pPr>
        <w:pStyle w:val="BodyText"/>
        <w:spacing w:before="226"/>
        <w:ind w:left="100" w:right="129"/>
        <w:jc w:val="both"/>
      </w:pPr>
      <w:r>
        <w:rPr/>
        <w:t>ARTÍCULO 170.- La base de los derechos a que se refiere esta sección será el costo neto de las obras que mencione el decreto de que se trate. El costo neto se obtiene de deducir al costo total las aportaciones de los gobiernos federal, estatal y municipal, así como los donativos de los particulares.</w:t>
      </w:r>
    </w:p>
    <w:p>
      <w:pPr>
        <w:pStyle w:val="BodyText"/>
        <w:spacing w:before="2"/>
      </w:pPr>
    </w:p>
    <w:p>
      <w:pPr>
        <w:pStyle w:val="BodyText"/>
        <w:spacing w:before="1"/>
        <w:ind w:left="100" w:right="131"/>
        <w:jc w:val="both"/>
      </w:pPr>
      <w:r>
        <w:rPr/>
        <w:t>ARTÍCULO 171.- El costo total de una obra de utilidad pública está constituido por los siguientes </w:t>
      </w:r>
      <w:r>
        <w:rPr>
          <w:spacing w:val="-2"/>
        </w:rPr>
        <w:t>conceptos:</w:t>
      </w:r>
    </w:p>
    <w:p>
      <w:pPr>
        <w:pStyle w:val="BodyText"/>
        <w:spacing w:before="1"/>
      </w:pPr>
    </w:p>
    <w:p>
      <w:pPr>
        <w:pStyle w:val="BodyText"/>
        <w:ind w:left="100"/>
        <w:jc w:val="both"/>
      </w:pPr>
      <w:r>
        <w:rPr/>
        <w:t>I.-</w:t>
      </w:r>
      <w:r>
        <w:rPr>
          <w:spacing w:val="71"/>
        </w:rPr>
        <w:t>    </w:t>
      </w:r>
      <w:r>
        <w:rPr/>
        <w:t>Importe</w:t>
      </w:r>
      <w:r>
        <w:rPr>
          <w:spacing w:val="1"/>
        </w:rPr>
        <w:t> </w:t>
      </w:r>
      <w:r>
        <w:rPr/>
        <w:t>del</w:t>
      </w:r>
      <w:r>
        <w:rPr>
          <w:spacing w:val="-2"/>
        </w:rPr>
        <w:t> </w:t>
      </w:r>
      <w:r>
        <w:rPr/>
        <w:t>anteproyecto</w:t>
      </w:r>
      <w:r>
        <w:rPr>
          <w:spacing w:val="-6"/>
        </w:rPr>
        <w:t> </w:t>
      </w:r>
      <w:r>
        <w:rPr/>
        <w:t>y</w:t>
      </w:r>
      <w:r>
        <w:rPr>
          <w:spacing w:val="-1"/>
        </w:rPr>
        <w:t> </w:t>
      </w:r>
      <w:r>
        <w:rPr/>
        <w:t>del</w:t>
      </w:r>
      <w:r>
        <w:rPr>
          <w:spacing w:val="-1"/>
        </w:rPr>
        <w:t> </w:t>
      </w:r>
      <w:r>
        <w:rPr>
          <w:spacing w:val="-2"/>
        </w:rPr>
        <w:t>proyecto;</w:t>
      </w:r>
    </w:p>
    <w:p>
      <w:pPr>
        <w:pStyle w:val="BodyText"/>
        <w:spacing w:before="1"/>
      </w:pPr>
    </w:p>
    <w:p>
      <w:pPr>
        <w:pStyle w:val="BodyText"/>
        <w:tabs>
          <w:tab w:pos="806" w:val="left" w:leader="none"/>
        </w:tabs>
        <w:spacing w:line="475" w:lineRule="auto"/>
        <w:ind w:left="100" w:right="1783"/>
      </w:pPr>
      <w:r>
        <w:rPr>
          <w:spacing w:val="-4"/>
        </w:rPr>
        <w:t>II.-</w:t>
      </w:r>
      <w:r>
        <w:rPr/>
        <w:tab/>
        <w:t>Importe</w:t>
      </w:r>
      <w:r>
        <w:rPr>
          <w:spacing w:val="-3"/>
        </w:rPr>
        <w:t> </w:t>
      </w:r>
      <w:r>
        <w:rPr/>
        <w:t>de</w:t>
      </w:r>
      <w:r>
        <w:rPr>
          <w:spacing w:val="-8"/>
        </w:rPr>
        <w:t> </w:t>
      </w:r>
      <w:r>
        <w:rPr/>
        <w:t>todas</w:t>
      </w:r>
      <w:r>
        <w:rPr>
          <w:spacing w:val="-2"/>
        </w:rPr>
        <w:t> </w:t>
      </w:r>
      <w:r>
        <w:rPr/>
        <w:t>las</w:t>
      </w:r>
      <w:r>
        <w:rPr>
          <w:spacing w:val="-2"/>
        </w:rPr>
        <w:t> </w:t>
      </w:r>
      <w:r>
        <w:rPr/>
        <w:t>erogaciones inherentes</w:t>
      </w:r>
      <w:r>
        <w:rPr>
          <w:spacing w:val="-2"/>
        </w:rPr>
        <w:t> </w:t>
      </w:r>
      <w:r>
        <w:rPr/>
        <w:t>a</w:t>
      </w:r>
      <w:r>
        <w:rPr>
          <w:spacing w:val="-3"/>
        </w:rPr>
        <w:t> </w:t>
      </w:r>
      <w:r>
        <w:rPr/>
        <w:t>la</w:t>
      </w:r>
      <w:r>
        <w:rPr>
          <w:spacing w:val="-3"/>
        </w:rPr>
        <w:t> </w:t>
      </w:r>
      <w:r>
        <w:rPr/>
        <w:t>ejecución</w:t>
      </w:r>
      <w:r>
        <w:rPr>
          <w:spacing w:val="-3"/>
        </w:rPr>
        <w:t> </w:t>
      </w:r>
      <w:r>
        <w:rPr/>
        <w:t>material</w:t>
      </w:r>
      <w:r>
        <w:rPr>
          <w:spacing w:val="-3"/>
        </w:rPr>
        <w:t> </w:t>
      </w:r>
      <w:r>
        <w:rPr/>
        <w:t>de</w:t>
      </w:r>
      <w:r>
        <w:rPr>
          <w:spacing w:val="-3"/>
        </w:rPr>
        <w:t> </w:t>
      </w:r>
      <w:r>
        <w:rPr/>
        <w:t>la</w:t>
      </w:r>
      <w:r>
        <w:rPr>
          <w:spacing w:val="-3"/>
        </w:rPr>
        <w:t> </w:t>
      </w:r>
      <w:r>
        <w:rPr/>
        <w:t>obra; </w:t>
      </w:r>
      <w:r>
        <w:rPr>
          <w:spacing w:val="-2"/>
        </w:rPr>
        <w:t>III.-</w:t>
      </w:r>
      <w:r>
        <w:rPr/>
        <w:tab/>
        <w:t>Pago de intereses y gastos bancarios, si se requiere financiamiento,</w:t>
      </w:r>
    </w:p>
    <w:p>
      <w:pPr>
        <w:pStyle w:val="BodyText"/>
        <w:spacing w:before="6"/>
        <w:ind w:left="100"/>
        <w:jc w:val="both"/>
      </w:pPr>
      <w:r>
        <w:rPr/>
        <w:t>IV.-</w:t>
      </w:r>
      <w:r>
        <w:rPr>
          <w:spacing w:val="64"/>
        </w:rPr>
        <w:t>   </w:t>
      </w:r>
      <w:r>
        <w:rPr/>
        <w:t>Importe</w:t>
      </w:r>
      <w:r>
        <w:rPr>
          <w:spacing w:val="-3"/>
        </w:rPr>
        <w:t> </w:t>
      </w:r>
      <w:r>
        <w:rPr/>
        <w:t>de</w:t>
      </w:r>
      <w:r>
        <w:rPr>
          <w:spacing w:val="-4"/>
        </w:rPr>
        <w:t> </w:t>
      </w:r>
      <w:r>
        <w:rPr/>
        <w:t>cualquier</w:t>
      </w:r>
      <w:r>
        <w:rPr>
          <w:spacing w:val="-3"/>
        </w:rPr>
        <w:t> </w:t>
      </w:r>
      <w:r>
        <w:rPr/>
        <w:t>otra</w:t>
      </w:r>
      <w:r>
        <w:rPr>
          <w:spacing w:val="-4"/>
        </w:rPr>
        <w:t> </w:t>
      </w:r>
      <w:r>
        <w:rPr/>
        <w:t>erogación</w:t>
      </w:r>
      <w:r>
        <w:rPr>
          <w:spacing w:val="-4"/>
        </w:rPr>
        <w:t> </w:t>
      </w:r>
      <w:r>
        <w:rPr/>
        <w:t>que</w:t>
      </w:r>
      <w:r>
        <w:rPr>
          <w:spacing w:val="-4"/>
        </w:rPr>
        <w:t> </w:t>
      </w:r>
      <w:r>
        <w:rPr/>
        <w:t>sea</w:t>
      </w:r>
      <w:r>
        <w:rPr>
          <w:spacing w:val="-4"/>
        </w:rPr>
        <w:t> </w:t>
      </w:r>
      <w:r>
        <w:rPr/>
        <w:t>necesaria</w:t>
      </w:r>
      <w:r>
        <w:rPr>
          <w:spacing w:val="-9"/>
        </w:rPr>
        <w:t> </w:t>
      </w:r>
      <w:r>
        <w:rPr/>
        <w:t>para</w:t>
      </w:r>
      <w:r>
        <w:rPr>
          <w:spacing w:val="-4"/>
        </w:rPr>
        <w:t> </w:t>
      </w:r>
      <w:r>
        <w:rPr/>
        <w:t>realizar</w:t>
      </w:r>
      <w:r>
        <w:rPr>
          <w:spacing w:val="-3"/>
        </w:rPr>
        <w:t> </w:t>
      </w:r>
      <w:r>
        <w:rPr/>
        <w:t>el</w:t>
      </w:r>
      <w:r>
        <w:rPr>
          <w:spacing w:val="-4"/>
        </w:rPr>
        <w:t> </w:t>
      </w:r>
      <w:r>
        <w:rPr>
          <w:spacing w:val="-2"/>
        </w:rPr>
        <w:t>proyecto.</w:t>
      </w:r>
    </w:p>
    <w:p>
      <w:pPr>
        <w:pStyle w:val="BodyText"/>
        <w:spacing w:before="1"/>
      </w:pPr>
    </w:p>
    <w:p>
      <w:pPr>
        <w:pStyle w:val="BodyText"/>
        <w:spacing w:before="1"/>
        <w:ind w:left="100" w:right="120"/>
        <w:jc w:val="both"/>
      </w:pPr>
      <w:r>
        <w:rPr/>
        <w:t>ARTÍCULO 172.- Los derechos especiales para obras por cooperación, se causarán al terminarse las mismas en cada tramo que se ponga en servicio y se pagarán en los plazos que determinen los resultados del estudio socioeconómico. Para los efectos del pago de estas contribuciones, el adeudo se fraccionará en partes iguales que se pagarán bimestralmente; el primer pago deberá efectuarse dentro</w:t>
      </w:r>
      <w:r>
        <w:rPr>
          <w:spacing w:val="40"/>
        </w:rPr>
        <w:t> </w:t>
      </w:r>
      <w:r>
        <w:rPr/>
        <w:t>de los 15 días siguientes a aquel que se hubiere notificado al contribuyente.</w:t>
      </w:r>
    </w:p>
    <w:p>
      <w:pPr>
        <w:spacing w:after="0"/>
        <w:jc w:val="both"/>
        <w:sectPr>
          <w:pgSz w:w="12250" w:h="15830"/>
          <w:pgMar w:header="0" w:footer="877" w:top="1680" w:bottom="1120" w:left="1460" w:right="1200"/>
        </w:sectPr>
      </w:pPr>
    </w:p>
    <w:p>
      <w:pPr>
        <w:pStyle w:val="BodyText"/>
        <w:spacing w:before="85"/>
        <w:ind w:left="100" w:right="121"/>
        <w:jc w:val="both"/>
      </w:pPr>
      <w:r>
        <w:rPr/>
        <w:t>ARTÍCULO 173.- La falta de pago de dos cuotas bimestrales consecutivas hará exigible el total del crédito fiscal, el cual podrá recuperarse mediante el procedimiento administrativo de ejecución, conforme a las leyes respectivas.</w:t>
      </w:r>
    </w:p>
    <w:p>
      <w:pPr>
        <w:pStyle w:val="BodyText"/>
        <w:spacing w:before="2"/>
      </w:pPr>
    </w:p>
    <w:p>
      <w:pPr>
        <w:pStyle w:val="BodyText"/>
        <w:ind w:left="100" w:right="119"/>
        <w:jc w:val="both"/>
      </w:pPr>
      <w:r>
        <w:rPr/>
        <w:t>ARTÍCULO 174.- Los deudores tendrán derecho a un descuento de un 5% del importe total de la contribución cuando anticipen su pago. Se</w:t>
      </w:r>
      <w:r>
        <w:rPr>
          <w:spacing w:val="-3"/>
        </w:rPr>
        <w:t> </w:t>
      </w:r>
      <w:r>
        <w:rPr/>
        <w:t>tendrá como anticipado el pago cuando se</w:t>
      </w:r>
      <w:r>
        <w:rPr>
          <w:spacing w:val="-3"/>
        </w:rPr>
        <w:t> </w:t>
      </w:r>
      <w:r>
        <w:rPr/>
        <w:t>haga antes</w:t>
      </w:r>
      <w:r>
        <w:rPr>
          <w:spacing w:val="-2"/>
        </w:rPr>
        <w:t> </w:t>
      </w:r>
      <w:r>
        <w:rPr/>
        <w:t>de que venza el plazo dentro del cual deberá hacerse el primer pago parcial.</w:t>
      </w:r>
    </w:p>
    <w:p>
      <w:pPr>
        <w:pStyle w:val="BodyText"/>
        <w:spacing w:before="2"/>
      </w:pPr>
    </w:p>
    <w:p>
      <w:pPr>
        <w:pStyle w:val="BodyText"/>
        <w:ind w:left="100" w:right="129"/>
        <w:jc w:val="both"/>
      </w:pPr>
      <w:r>
        <w:rPr/>
        <w:t>ARTÍCULO 175.- Las demoras en los pagos de las contribuciones causarán recargos en los términos de las leyes respectivas.</w:t>
      </w:r>
    </w:p>
    <w:p>
      <w:pPr>
        <w:pStyle w:val="BodyText"/>
        <w:spacing w:before="226"/>
        <w:ind w:left="100" w:right="128"/>
        <w:jc w:val="both"/>
      </w:pPr>
      <w:r>
        <w:rPr/>
        <w:t>ARTÍCULO 176.- Para las obras comprendidas en los fracciones I, II y III del artículo 165 de esta Ley, la cuota unitaria que le corresponde a los propietarios o poseedores de los predios ubicados en la vía pública en donde se va a realizar la obra respectiva, se determina multiplicando el número de metros lineales de frente del predio por la cuota por metro lineal de frente, que mencione el decreto de que se </w:t>
      </w:r>
      <w:r>
        <w:rPr>
          <w:spacing w:val="-2"/>
        </w:rPr>
        <w:t>trate.</w:t>
      </w:r>
    </w:p>
    <w:p>
      <w:pPr>
        <w:pStyle w:val="BodyText"/>
        <w:spacing w:before="3"/>
      </w:pPr>
    </w:p>
    <w:p>
      <w:pPr>
        <w:pStyle w:val="BodyText"/>
        <w:spacing w:before="1"/>
        <w:ind w:left="100" w:right="123"/>
        <w:jc w:val="both"/>
      </w:pPr>
      <w:r>
        <w:rPr/>
        <w:t>ARTÍCULO 177.- Para las obras comprendidas en la fracción IV del Artículo 165 de esta Ley, la cuota unitaria que le corresponde a los propietarios o poseedores de los predios ubicados en la zona afectada por el proyecto, se determina multiplicando el total de los metros cuadrados del predio por la cuota de metro de superficie, que mencione el decreto de que se trate.</w:t>
      </w:r>
    </w:p>
    <w:p>
      <w:pPr>
        <w:pStyle w:val="BodyText"/>
        <w:spacing w:before="227"/>
        <w:ind w:left="100" w:right="123"/>
        <w:jc w:val="both"/>
      </w:pPr>
      <w:r>
        <w:rPr/>
        <w:t>ARTÍCULO 178.- Cuando se trate de edificios sujetos al régimen de propiedad de condominio, divididos en pisos, departamentos, viviendas o locales, se considerará que la totalidad del predio se beneficia con la obra de que se trate, aunque sólo parte del mismo se encuentre dentro de la zona afectada;</w:t>
      </w:r>
      <w:r>
        <w:rPr>
          <w:spacing w:val="15"/>
        </w:rPr>
        <w:t> </w:t>
      </w:r>
      <w:r>
        <w:rPr/>
        <w:t>la parte</w:t>
      </w:r>
      <w:r>
        <w:rPr>
          <w:spacing w:val="40"/>
        </w:rPr>
        <w:t> </w:t>
      </w:r>
      <w:r>
        <w:rPr/>
        <w:t>de</w:t>
      </w:r>
      <w:r>
        <w:rPr>
          <w:spacing w:val="-2"/>
        </w:rPr>
        <w:t> </w:t>
      </w:r>
      <w:r>
        <w:rPr/>
        <w:t>la</w:t>
      </w:r>
      <w:r>
        <w:rPr>
          <w:spacing w:val="-2"/>
        </w:rPr>
        <w:t> </w:t>
      </w:r>
      <w:r>
        <w:rPr/>
        <w:t>contribución</w:t>
      </w:r>
      <w:r>
        <w:rPr>
          <w:spacing w:val="-2"/>
        </w:rPr>
        <w:t> </w:t>
      </w:r>
      <w:r>
        <w:rPr/>
        <w:t>a</w:t>
      </w:r>
      <w:r>
        <w:rPr>
          <w:spacing w:val="-2"/>
        </w:rPr>
        <w:t> </w:t>
      </w:r>
      <w:r>
        <w:rPr/>
        <w:t>cargo</w:t>
      </w:r>
      <w:r>
        <w:rPr>
          <w:spacing w:val="-2"/>
        </w:rPr>
        <w:t> </w:t>
      </w:r>
      <w:r>
        <w:rPr/>
        <w:t>de</w:t>
      </w:r>
      <w:r>
        <w:rPr>
          <w:spacing w:val="-2"/>
        </w:rPr>
        <w:t> </w:t>
      </w:r>
      <w:r>
        <w:rPr/>
        <w:t>propietario</w:t>
      </w:r>
      <w:r>
        <w:rPr>
          <w:spacing w:val="-2"/>
        </w:rPr>
        <w:t> </w:t>
      </w:r>
      <w:r>
        <w:rPr/>
        <w:t>o</w:t>
      </w:r>
      <w:r>
        <w:rPr>
          <w:spacing w:val="-2"/>
        </w:rPr>
        <w:t> </w:t>
      </w:r>
      <w:r>
        <w:rPr/>
        <w:t>poseedor</w:t>
      </w:r>
      <w:r>
        <w:rPr>
          <w:spacing w:val="-1"/>
        </w:rPr>
        <w:t> </w:t>
      </w:r>
      <w:r>
        <w:rPr/>
        <w:t>se determinará</w:t>
      </w:r>
      <w:r>
        <w:rPr>
          <w:spacing w:val="-2"/>
        </w:rPr>
        <w:t> </w:t>
      </w:r>
      <w:r>
        <w:rPr/>
        <w:t>dividiendo</w:t>
      </w:r>
      <w:r>
        <w:rPr>
          <w:spacing w:val="-2"/>
        </w:rPr>
        <w:t> </w:t>
      </w:r>
      <w:r>
        <w:rPr/>
        <w:t>el</w:t>
      </w:r>
      <w:r>
        <w:rPr>
          <w:spacing w:val="-2"/>
        </w:rPr>
        <w:t> </w:t>
      </w:r>
      <w:r>
        <w:rPr/>
        <w:t>monto</w:t>
      </w:r>
      <w:r>
        <w:rPr>
          <w:spacing w:val="-2"/>
        </w:rPr>
        <w:t> </w:t>
      </w:r>
      <w:r>
        <w:rPr/>
        <w:t>que</w:t>
      </w:r>
      <w:r>
        <w:rPr>
          <w:spacing w:val="-2"/>
        </w:rPr>
        <w:t> </w:t>
      </w:r>
      <w:r>
        <w:rPr/>
        <w:t>corresponde a todo el inmueble entre</w:t>
      </w:r>
      <w:r>
        <w:rPr>
          <w:spacing w:val="-2"/>
        </w:rPr>
        <w:t> </w:t>
      </w:r>
      <w:r>
        <w:rPr/>
        <w:t>la superficie</w:t>
      </w:r>
      <w:r>
        <w:rPr>
          <w:spacing w:val="-2"/>
        </w:rPr>
        <w:t> </w:t>
      </w:r>
      <w:r>
        <w:rPr/>
        <w:t>cubierta de construcción que resulte de</w:t>
      </w:r>
      <w:r>
        <w:rPr>
          <w:spacing w:val="-2"/>
        </w:rPr>
        <w:t> </w:t>
      </w:r>
      <w:r>
        <w:rPr/>
        <w:t>sumarla de</w:t>
      </w:r>
      <w:r>
        <w:rPr>
          <w:spacing w:val="-2"/>
        </w:rPr>
        <w:t> </w:t>
      </w:r>
      <w:r>
        <w:rPr/>
        <w:t>todos los</w:t>
      </w:r>
      <w:r>
        <w:rPr>
          <w:spacing w:val="-1"/>
        </w:rPr>
        <w:t> </w:t>
      </w:r>
      <w:r>
        <w:rPr/>
        <w:t>pisos, exceptuando la que se destine a servicios de uso común y multiplicando este cociente por el número de metros que corresponda al piso, departamento, vivienda o local de que se trate.</w:t>
      </w:r>
    </w:p>
    <w:p>
      <w:pPr>
        <w:pStyle w:val="BodyText"/>
        <w:spacing w:before="4"/>
      </w:pPr>
    </w:p>
    <w:p>
      <w:pPr>
        <w:pStyle w:val="BodyText"/>
        <w:ind w:left="100" w:right="120"/>
        <w:jc w:val="both"/>
      </w:pPr>
      <w:r>
        <w:rPr/>
        <w:t>ARTÍCULO 179.- La liquidación de la cantidad a pagar por cada contribuyente se efectuará en base a lo establecido en este capítulo por la dependencia que determine cada ayuntamiento y será notificada al contribuyente por la Tesorería Municipal.</w:t>
      </w:r>
    </w:p>
    <w:p>
      <w:pPr>
        <w:pStyle w:val="BodyText"/>
        <w:spacing w:before="227"/>
        <w:ind w:left="100"/>
        <w:jc w:val="both"/>
      </w:pPr>
      <w:r>
        <w:rPr/>
        <w:t>ARTÍCULO</w:t>
      </w:r>
      <w:r>
        <w:rPr>
          <w:spacing w:val="-9"/>
        </w:rPr>
        <w:t> </w:t>
      </w:r>
      <w:r>
        <w:rPr/>
        <w:t>180.-</w:t>
      </w:r>
      <w:r>
        <w:rPr>
          <w:spacing w:val="-5"/>
        </w:rPr>
        <w:t> </w:t>
      </w:r>
      <w:r>
        <w:rPr/>
        <w:t>La</w:t>
      </w:r>
      <w:r>
        <w:rPr>
          <w:spacing w:val="-7"/>
        </w:rPr>
        <w:t> </w:t>
      </w:r>
      <w:r>
        <w:rPr/>
        <w:t>notificación</w:t>
      </w:r>
      <w:r>
        <w:rPr>
          <w:spacing w:val="-7"/>
        </w:rPr>
        <w:t> </w:t>
      </w:r>
      <w:r>
        <w:rPr/>
        <w:t>a</w:t>
      </w:r>
      <w:r>
        <w:rPr>
          <w:spacing w:val="-7"/>
        </w:rPr>
        <w:t> </w:t>
      </w:r>
      <w:r>
        <w:rPr/>
        <w:t>la</w:t>
      </w:r>
      <w:r>
        <w:rPr>
          <w:spacing w:val="-7"/>
        </w:rPr>
        <w:t> </w:t>
      </w:r>
      <w:r>
        <w:rPr/>
        <w:t>liquidación</w:t>
      </w:r>
      <w:r>
        <w:rPr>
          <w:spacing w:val="-7"/>
        </w:rPr>
        <w:t> </w:t>
      </w:r>
      <w:r>
        <w:rPr/>
        <w:t>deberá</w:t>
      </w:r>
      <w:r>
        <w:rPr>
          <w:spacing w:val="-7"/>
        </w:rPr>
        <w:t> </w:t>
      </w:r>
      <w:r>
        <w:rPr>
          <w:spacing w:val="-2"/>
        </w:rPr>
        <w:t>contener:</w:t>
      </w:r>
    </w:p>
    <w:p>
      <w:pPr>
        <w:pStyle w:val="BodyText"/>
        <w:spacing w:before="1"/>
      </w:pPr>
    </w:p>
    <w:p>
      <w:pPr>
        <w:pStyle w:val="BodyText"/>
        <w:tabs>
          <w:tab w:pos="806" w:val="left" w:leader="none"/>
        </w:tabs>
        <w:spacing w:line="480" w:lineRule="auto"/>
        <w:ind w:left="100" w:right="6488"/>
      </w:pPr>
      <w:r>
        <w:rPr>
          <w:spacing w:val="-4"/>
        </w:rPr>
        <w:t>I.-</w:t>
      </w:r>
      <w:r>
        <w:rPr/>
        <w:tab/>
        <w:t>El</w:t>
      </w:r>
      <w:r>
        <w:rPr>
          <w:spacing w:val="-12"/>
        </w:rPr>
        <w:t> </w:t>
      </w:r>
      <w:r>
        <w:rPr/>
        <w:t>nombre</w:t>
      </w:r>
      <w:r>
        <w:rPr>
          <w:spacing w:val="-12"/>
        </w:rPr>
        <w:t> </w:t>
      </w:r>
      <w:r>
        <w:rPr/>
        <w:t>del</w:t>
      </w:r>
      <w:r>
        <w:rPr>
          <w:spacing w:val="-12"/>
        </w:rPr>
        <w:t> </w:t>
      </w:r>
      <w:r>
        <w:rPr/>
        <w:t>propietario; </w:t>
      </w:r>
      <w:r>
        <w:rPr>
          <w:spacing w:val="-4"/>
        </w:rPr>
        <w:t>II.-</w:t>
      </w:r>
      <w:r>
        <w:rPr/>
        <w:tab/>
        <w:t>La ubicación del predio;</w:t>
      </w:r>
    </w:p>
    <w:p>
      <w:pPr>
        <w:pStyle w:val="BodyText"/>
        <w:tabs>
          <w:tab w:pos="806" w:val="left" w:leader="none"/>
        </w:tabs>
        <w:spacing w:before="2"/>
        <w:ind w:left="100"/>
      </w:pPr>
      <w:r>
        <w:rPr>
          <w:spacing w:val="-2"/>
        </w:rPr>
        <w:t>III.-</w:t>
      </w:r>
      <w:r>
        <w:rPr/>
        <w:tab/>
        <w:t>El</w:t>
      </w:r>
      <w:r>
        <w:rPr>
          <w:spacing w:val="-5"/>
        </w:rPr>
        <w:t> </w:t>
      </w:r>
      <w:r>
        <w:rPr/>
        <w:t>número</w:t>
      </w:r>
      <w:r>
        <w:rPr>
          <w:spacing w:val="-4"/>
        </w:rPr>
        <w:t> </w:t>
      </w:r>
      <w:r>
        <w:rPr/>
        <w:t>de</w:t>
      </w:r>
      <w:r>
        <w:rPr>
          <w:spacing w:val="-4"/>
        </w:rPr>
        <w:t> </w:t>
      </w:r>
      <w:r>
        <w:rPr/>
        <w:t>cuenta</w:t>
      </w:r>
      <w:r>
        <w:rPr>
          <w:spacing w:val="-4"/>
        </w:rPr>
        <w:t> </w:t>
      </w:r>
      <w:r>
        <w:rPr>
          <w:spacing w:val="-2"/>
        </w:rPr>
        <w:t>predial;</w:t>
      </w:r>
    </w:p>
    <w:p>
      <w:pPr>
        <w:pStyle w:val="BodyText"/>
        <w:spacing w:before="1"/>
      </w:pPr>
    </w:p>
    <w:p>
      <w:pPr>
        <w:pStyle w:val="BodyText"/>
        <w:tabs>
          <w:tab w:pos="806" w:val="left" w:leader="none"/>
        </w:tabs>
        <w:ind w:left="100"/>
      </w:pPr>
      <w:r>
        <w:rPr>
          <w:spacing w:val="-4"/>
        </w:rPr>
        <w:t>IV.-</w:t>
      </w:r>
      <w:r>
        <w:rPr/>
        <w:tab/>
        <w:t>El</w:t>
      </w:r>
      <w:r>
        <w:rPr>
          <w:spacing w:val="-4"/>
        </w:rPr>
        <w:t> </w:t>
      </w:r>
      <w:r>
        <w:rPr/>
        <w:t>importe</w:t>
      </w:r>
      <w:r>
        <w:rPr>
          <w:spacing w:val="-3"/>
        </w:rPr>
        <w:t> </w:t>
      </w:r>
      <w:r>
        <w:rPr/>
        <w:t>total</w:t>
      </w:r>
      <w:r>
        <w:rPr>
          <w:spacing w:val="-4"/>
        </w:rPr>
        <w:t> </w:t>
      </w:r>
      <w:r>
        <w:rPr/>
        <w:t>del</w:t>
      </w:r>
      <w:r>
        <w:rPr>
          <w:spacing w:val="-3"/>
        </w:rPr>
        <w:t> </w:t>
      </w:r>
      <w:r>
        <w:rPr/>
        <w:t>costo</w:t>
      </w:r>
      <w:r>
        <w:rPr>
          <w:spacing w:val="-4"/>
        </w:rPr>
        <w:t> </w:t>
      </w:r>
      <w:r>
        <w:rPr/>
        <w:t>neto</w:t>
      </w:r>
      <w:r>
        <w:rPr>
          <w:spacing w:val="-8"/>
        </w:rPr>
        <w:t> </w:t>
      </w:r>
      <w:r>
        <w:rPr/>
        <w:t>de</w:t>
      </w:r>
      <w:r>
        <w:rPr>
          <w:spacing w:val="-3"/>
        </w:rPr>
        <w:t> </w:t>
      </w:r>
      <w:r>
        <w:rPr/>
        <w:t>la</w:t>
      </w:r>
      <w:r>
        <w:rPr>
          <w:spacing w:val="-3"/>
        </w:rPr>
        <w:t> </w:t>
      </w:r>
      <w:r>
        <w:rPr>
          <w:spacing w:val="-4"/>
        </w:rPr>
        <w:t>obra;</w:t>
      </w:r>
    </w:p>
    <w:p>
      <w:pPr>
        <w:pStyle w:val="BodyText"/>
        <w:tabs>
          <w:tab w:pos="806" w:val="left" w:leader="none"/>
        </w:tabs>
        <w:spacing w:before="226"/>
        <w:ind w:left="100"/>
      </w:pPr>
      <w:r>
        <w:rPr>
          <w:spacing w:val="-5"/>
        </w:rPr>
        <w:t>V.-</w:t>
      </w:r>
      <w:r>
        <w:rPr/>
        <w:tab/>
        <w:t>La</w:t>
      </w:r>
      <w:r>
        <w:rPr>
          <w:spacing w:val="-5"/>
        </w:rPr>
        <w:t> </w:t>
      </w:r>
      <w:r>
        <w:rPr/>
        <w:t>cuota</w:t>
      </w:r>
      <w:r>
        <w:rPr>
          <w:spacing w:val="-5"/>
        </w:rPr>
        <w:t> </w:t>
      </w:r>
      <w:r>
        <w:rPr/>
        <w:t>por</w:t>
      </w:r>
      <w:r>
        <w:rPr>
          <w:spacing w:val="-4"/>
        </w:rPr>
        <w:t> </w:t>
      </w:r>
      <w:r>
        <w:rPr/>
        <w:t>metro</w:t>
      </w:r>
      <w:r>
        <w:rPr>
          <w:spacing w:val="-9"/>
        </w:rPr>
        <w:t> </w:t>
      </w:r>
      <w:r>
        <w:rPr/>
        <w:t>cuadrado</w:t>
      </w:r>
      <w:r>
        <w:rPr>
          <w:spacing w:val="-4"/>
        </w:rPr>
        <w:t> </w:t>
      </w:r>
      <w:r>
        <w:rPr/>
        <w:t>o</w:t>
      </w:r>
      <w:r>
        <w:rPr>
          <w:spacing w:val="-5"/>
        </w:rPr>
        <w:t> </w:t>
      </w:r>
      <w:r>
        <w:rPr/>
        <w:t>lineal</w:t>
      </w:r>
      <w:r>
        <w:rPr>
          <w:spacing w:val="-5"/>
        </w:rPr>
        <w:t> </w:t>
      </w:r>
      <w:r>
        <w:rPr/>
        <w:t>de</w:t>
      </w:r>
      <w:r>
        <w:rPr>
          <w:spacing w:val="-4"/>
        </w:rPr>
        <w:t> </w:t>
      </w:r>
      <w:r>
        <w:rPr>
          <w:spacing w:val="-2"/>
        </w:rPr>
        <w:t>frente;</w:t>
      </w:r>
    </w:p>
    <w:p>
      <w:pPr>
        <w:pStyle w:val="BodyText"/>
        <w:spacing w:before="1"/>
      </w:pPr>
    </w:p>
    <w:p>
      <w:pPr>
        <w:pStyle w:val="BodyText"/>
        <w:tabs>
          <w:tab w:pos="806" w:val="left" w:leader="none"/>
        </w:tabs>
        <w:spacing w:line="482" w:lineRule="auto"/>
        <w:ind w:left="100" w:right="2092"/>
      </w:pPr>
      <w:r>
        <w:rPr>
          <w:spacing w:val="-4"/>
        </w:rPr>
        <w:t>VI.-</w:t>
      </w:r>
      <w:r>
        <w:rPr/>
        <w:tab/>
        <w:t>La</w:t>
      </w:r>
      <w:r>
        <w:rPr>
          <w:spacing w:val="-3"/>
        </w:rPr>
        <w:t> </w:t>
      </w:r>
      <w:r>
        <w:rPr/>
        <w:t>superficie</w:t>
      </w:r>
      <w:r>
        <w:rPr>
          <w:spacing w:val="-3"/>
        </w:rPr>
        <w:t> </w:t>
      </w:r>
      <w:r>
        <w:rPr/>
        <w:t>total</w:t>
      </w:r>
      <w:r>
        <w:rPr>
          <w:spacing w:val="-3"/>
        </w:rPr>
        <w:t> </w:t>
      </w:r>
      <w:r>
        <w:rPr/>
        <w:t>del</w:t>
      </w:r>
      <w:r>
        <w:rPr>
          <w:spacing w:val="-3"/>
        </w:rPr>
        <w:t> </w:t>
      </w:r>
      <w:r>
        <w:rPr/>
        <w:t>predio</w:t>
      </w:r>
      <w:r>
        <w:rPr>
          <w:spacing w:val="-3"/>
        </w:rPr>
        <w:t> </w:t>
      </w:r>
      <w:r>
        <w:rPr/>
        <w:t>o</w:t>
      </w:r>
      <w:r>
        <w:rPr>
          <w:spacing w:val="-3"/>
        </w:rPr>
        <w:t> </w:t>
      </w:r>
      <w:r>
        <w:rPr/>
        <w:t>metros</w:t>
      </w:r>
      <w:r>
        <w:rPr>
          <w:spacing w:val="-6"/>
        </w:rPr>
        <w:t> </w:t>
      </w:r>
      <w:r>
        <w:rPr/>
        <w:t>lineales</w:t>
      </w:r>
      <w:r>
        <w:rPr>
          <w:spacing w:val="-2"/>
        </w:rPr>
        <w:t> </w:t>
      </w:r>
      <w:r>
        <w:rPr/>
        <w:t>del</w:t>
      </w:r>
      <w:r>
        <w:rPr>
          <w:spacing w:val="-3"/>
        </w:rPr>
        <w:t> </w:t>
      </w:r>
      <w:r>
        <w:rPr/>
        <w:t>frente</w:t>
      </w:r>
      <w:r>
        <w:rPr>
          <w:spacing w:val="-3"/>
        </w:rPr>
        <w:t> </w:t>
      </w:r>
      <w:r>
        <w:rPr/>
        <w:t>según</w:t>
      </w:r>
      <w:r>
        <w:rPr>
          <w:spacing w:val="-3"/>
        </w:rPr>
        <w:t> </w:t>
      </w:r>
      <w:r>
        <w:rPr/>
        <w:t>sea</w:t>
      </w:r>
      <w:r>
        <w:rPr>
          <w:spacing w:val="-3"/>
        </w:rPr>
        <w:t> </w:t>
      </w:r>
      <w:r>
        <w:rPr/>
        <w:t>el</w:t>
      </w:r>
      <w:r>
        <w:rPr>
          <w:spacing w:val="-3"/>
        </w:rPr>
        <w:t> </w:t>
      </w:r>
      <w:r>
        <w:rPr/>
        <w:t>caso; </w:t>
      </w:r>
      <w:r>
        <w:rPr>
          <w:spacing w:val="-2"/>
        </w:rPr>
        <w:t>VII.-</w:t>
      </w:r>
      <w:r>
        <w:rPr/>
        <w:tab/>
        <w:t>El importe líquido total de la contribución,</w:t>
      </w:r>
    </w:p>
    <w:p>
      <w:pPr>
        <w:pStyle w:val="BodyText"/>
        <w:tabs>
          <w:tab w:pos="806" w:val="left" w:leader="none"/>
        </w:tabs>
        <w:spacing w:line="228" w:lineRule="exact"/>
        <w:ind w:left="100"/>
      </w:pPr>
      <w:r>
        <w:rPr>
          <w:spacing w:val="-2"/>
        </w:rPr>
        <w:t>VIII.-</w:t>
      </w:r>
      <w:r>
        <w:rPr/>
        <w:tab/>
        <w:t>El</w:t>
      </w:r>
      <w:r>
        <w:rPr>
          <w:spacing w:val="-4"/>
        </w:rPr>
        <w:t> </w:t>
      </w:r>
      <w:r>
        <w:rPr/>
        <w:t>importe</w:t>
      </w:r>
      <w:r>
        <w:rPr>
          <w:spacing w:val="-4"/>
        </w:rPr>
        <w:t> </w:t>
      </w:r>
      <w:r>
        <w:rPr/>
        <w:t>de</w:t>
      </w:r>
      <w:r>
        <w:rPr>
          <w:spacing w:val="-4"/>
        </w:rPr>
        <w:t> </w:t>
      </w:r>
      <w:r>
        <w:rPr/>
        <w:t>cada</w:t>
      </w:r>
      <w:r>
        <w:rPr>
          <w:spacing w:val="-4"/>
        </w:rPr>
        <w:t> </w:t>
      </w:r>
      <w:r>
        <w:rPr/>
        <w:t>pago</w:t>
      </w:r>
      <w:r>
        <w:rPr>
          <w:spacing w:val="-4"/>
        </w:rPr>
        <w:t> </w:t>
      </w:r>
      <w:r>
        <w:rPr>
          <w:spacing w:val="-2"/>
        </w:rPr>
        <w:t>bimestral.</w:t>
      </w:r>
    </w:p>
    <w:p>
      <w:pPr>
        <w:pStyle w:val="BodyText"/>
        <w:spacing w:before="1"/>
      </w:pPr>
    </w:p>
    <w:p>
      <w:pPr>
        <w:pStyle w:val="BodyText"/>
        <w:ind w:left="100" w:right="123"/>
        <w:jc w:val="both"/>
      </w:pPr>
      <w:r>
        <w:rPr/>
        <w:t>ARTÍCULO 181.- Los contribuyentes podrán promover los medios de defensa previstos en el Código Fiscal Municipal en contra de la liquidación de la contribución que establece esta sección, debiendo atender los requisitos previstos en el dispositivo tributario referido.</w:t>
      </w:r>
    </w:p>
    <w:p>
      <w:pPr>
        <w:spacing w:after="0"/>
        <w:jc w:val="both"/>
        <w:sectPr>
          <w:pgSz w:w="12250" w:h="15830"/>
          <w:pgMar w:header="0" w:footer="877" w:top="1680" w:bottom="1120" w:left="1460" w:right="1200"/>
        </w:sectPr>
      </w:pPr>
    </w:p>
    <w:p>
      <w:pPr>
        <w:pStyle w:val="BodyText"/>
        <w:spacing w:before="85"/>
        <w:ind w:left="100" w:right="120"/>
        <w:jc w:val="both"/>
      </w:pPr>
      <w:r>
        <w:rPr/>
        <w:t>ARTÍCULO 182.-</w:t>
      </w:r>
      <w:r>
        <w:rPr>
          <w:spacing w:val="40"/>
        </w:rPr>
        <w:t> </w:t>
      </w:r>
      <w:r>
        <w:rPr/>
        <w:t>El</w:t>
      </w:r>
      <w:r>
        <w:rPr>
          <w:spacing w:val="-1"/>
        </w:rPr>
        <w:t> </w:t>
      </w:r>
      <w:r>
        <w:rPr/>
        <w:t>monto</w:t>
      </w:r>
      <w:r>
        <w:rPr>
          <w:spacing w:val="-1"/>
        </w:rPr>
        <w:t> </w:t>
      </w:r>
      <w:r>
        <w:rPr/>
        <w:t>total</w:t>
      </w:r>
      <w:r>
        <w:rPr>
          <w:spacing w:val="-1"/>
        </w:rPr>
        <w:t> </w:t>
      </w:r>
      <w:r>
        <w:rPr/>
        <w:t>de las</w:t>
      </w:r>
      <w:r>
        <w:rPr>
          <w:spacing w:val="-1"/>
        </w:rPr>
        <w:t> </w:t>
      </w:r>
      <w:r>
        <w:rPr/>
        <w:t>contribuciones</w:t>
      </w:r>
      <w:r>
        <w:rPr>
          <w:spacing w:val="-1"/>
        </w:rPr>
        <w:t> </w:t>
      </w:r>
      <w:r>
        <w:rPr/>
        <w:t>que se fijen</w:t>
      </w:r>
      <w:r>
        <w:rPr>
          <w:spacing w:val="-1"/>
        </w:rPr>
        <w:t> </w:t>
      </w:r>
      <w:r>
        <w:rPr/>
        <w:t>a los</w:t>
      </w:r>
      <w:r>
        <w:rPr>
          <w:spacing w:val="-1"/>
        </w:rPr>
        <w:t> </w:t>
      </w:r>
      <w:r>
        <w:rPr/>
        <w:t>propietarios o</w:t>
      </w:r>
      <w:r>
        <w:rPr>
          <w:spacing w:val="-1"/>
        </w:rPr>
        <w:t> </w:t>
      </w:r>
      <w:r>
        <w:rPr/>
        <w:t>poseedores de los predios, conforme a lo dispuesto en esta sección, no debe exceder el importe de la obra por realizar.</w:t>
      </w:r>
    </w:p>
    <w:p>
      <w:pPr>
        <w:pStyle w:val="BodyText"/>
        <w:spacing w:before="1"/>
      </w:pPr>
    </w:p>
    <w:p>
      <w:pPr>
        <w:pStyle w:val="BodyText"/>
        <w:ind w:left="100" w:right="121"/>
        <w:jc w:val="both"/>
      </w:pPr>
      <w:r>
        <w:rPr/>
        <w:t>ARTÍCULO 183.- Si al terminarse las obras resultaren excedentes en la recaudación de la contribución, se reintegrará a los contribuyentes en la proporción que les corresponda de acuerdo a lo pagado por cada uno. Lo anterior se notificará al contribuyente para que en un término de 15 días tramite la devolución</w:t>
      </w:r>
      <w:r>
        <w:rPr>
          <w:spacing w:val="-1"/>
        </w:rPr>
        <w:t> </w:t>
      </w:r>
      <w:r>
        <w:rPr/>
        <w:t>correspondiente. Si</w:t>
      </w:r>
      <w:r>
        <w:rPr>
          <w:spacing w:val="-1"/>
        </w:rPr>
        <w:t> </w:t>
      </w:r>
      <w:r>
        <w:rPr/>
        <w:t>el</w:t>
      </w:r>
      <w:r>
        <w:rPr>
          <w:spacing w:val="-1"/>
        </w:rPr>
        <w:t> </w:t>
      </w:r>
      <w:r>
        <w:rPr/>
        <w:t>contribuyente</w:t>
      </w:r>
      <w:r>
        <w:rPr>
          <w:spacing w:val="-1"/>
        </w:rPr>
        <w:t> </w:t>
      </w:r>
      <w:r>
        <w:rPr/>
        <w:t>no</w:t>
      </w:r>
      <w:r>
        <w:rPr>
          <w:spacing w:val="-1"/>
        </w:rPr>
        <w:t> </w:t>
      </w:r>
      <w:r>
        <w:rPr/>
        <w:t>realiza</w:t>
      </w:r>
      <w:r>
        <w:rPr>
          <w:spacing w:val="-1"/>
        </w:rPr>
        <w:t> </w:t>
      </w:r>
      <w:r>
        <w:rPr/>
        <w:t>este trámite</w:t>
      </w:r>
      <w:r>
        <w:rPr>
          <w:spacing w:val="-1"/>
        </w:rPr>
        <w:t> </w:t>
      </w:r>
      <w:r>
        <w:rPr/>
        <w:t>del</w:t>
      </w:r>
      <w:r>
        <w:rPr>
          <w:spacing w:val="-1"/>
        </w:rPr>
        <w:t> </w:t>
      </w:r>
      <w:r>
        <w:rPr/>
        <w:t>término</w:t>
      </w:r>
      <w:r>
        <w:rPr>
          <w:spacing w:val="-1"/>
        </w:rPr>
        <w:t> </w:t>
      </w:r>
      <w:r>
        <w:rPr/>
        <w:t>antes mencionado, las cantidades respectivas ingresarán al erario municipal, debiéndose destinar a obras de interés social.</w:t>
      </w:r>
    </w:p>
    <w:p>
      <w:pPr>
        <w:pStyle w:val="BodyText"/>
        <w:spacing w:before="5"/>
      </w:pPr>
    </w:p>
    <w:p>
      <w:pPr>
        <w:pStyle w:val="BodyText"/>
        <w:spacing w:line="237" w:lineRule="auto"/>
        <w:ind w:left="100" w:right="125"/>
        <w:jc w:val="both"/>
      </w:pPr>
      <w:r>
        <w:rPr/>
        <w:t>ARTÍCULO 184.- Los notarios, corredores y funcionarios autorizados para dar fe pública, no autorizarán ningún contrato de compra-venta, cesión y cualquier otro que tenga por objeto la enajenación de bienes inmuebles, si no se les demuestra que se está al corriente en el pago de las contribuciones que</w:t>
      </w:r>
      <w:r>
        <w:rPr>
          <w:spacing w:val="40"/>
        </w:rPr>
        <w:t> </w:t>
      </w:r>
      <w:r>
        <w:rPr/>
        <w:t>establece esta sección.</w:t>
      </w:r>
    </w:p>
    <w:p>
      <w:pPr>
        <w:pStyle w:val="BodyText"/>
      </w:pPr>
    </w:p>
    <w:p>
      <w:pPr>
        <w:pStyle w:val="BodyText"/>
        <w:spacing w:before="6"/>
      </w:pPr>
    </w:p>
    <w:p>
      <w:pPr>
        <w:spacing w:before="0"/>
        <w:ind w:left="2813" w:right="2834" w:firstLine="0"/>
        <w:jc w:val="center"/>
        <w:rPr>
          <w:b/>
          <w:sz w:val="20"/>
        </w:rPr>
      </w:pPr>
      <w:r>
        <w:rPr>
          <w:b/>
          <w:sz w:val="20"/>
        </w:rPr>
        <w:t>CAPÍTULO</w:t>
      </w:r>
      <w:r>
        <w:rPr>
          <w:b/>
          <w:spacing w:val="-10"/>
          <w:sz w:val="20"/>
        </w:rPr>
        <w:t> </w:t>
      </w:r>
      <w:r>
        <w:rPr>
          <w:b/>
          <w:spacing w:val="-2"/>
          <w:sz w:val="20"/>
        </w:rPr>
        <w:t>CUARTO</w:t>
      </w:r>
    </w:p>
    <w:p>
      <w:pPr>
        <w:spacing w:before="0"/>
        <w:ind w:left="0" w:right="26" w:firstLine="0"/>
        <w:jc w:val="center"/>
        <w:rPr>
          <w:b/>
          <w:sz w:val="20"/>
        </w:rPr>
      </w:pPr>
      <w:r>
        <w:rPr>
          <w:b/>
          <w:sz w:val="20"/>
        </w:rPr>
        <w:t>DERECHOS</w:t>
      </w:r>
      <w:r>
        <w:rPr>
          <w:b/>
          <w:spacing w:val="-10"/>
          <w:sz w:val="20"/>
        </w:rPr>
        <w:t> </w:t>
      </w:r>
      <w:r>
        <w:rPr>
          <w:b/>
          <w:sz w:val="20"/>
        </w:rPr>
        <w:t>POR</w:t>
      </w:r>
      <w:r>
        <w:rPr>
          <w:b/>
          <w:spacing w:val="-9"/>
          <w:sz w:val="20"/>
        </w:rPr>
        <w:t> </w:t>
      </w:r>
      <w:r>
        <w:rPr>
          <w:b/>
          <w:sz w:val="20"/>
        </w:rPr>
        <w:t>SERVICIOS</w:t>
      </w:r>
      <w:r>
        <w:rPr>
          <w:b/>
          <w:spacing w:val="-6"/>
          <w:sz w:val="20"/>
        </w:rPr>
        <w:t> </w:t>
      </w:r>
      <w:r>
        <w:rPr>
          <w:b/>
          <w:sz w:val="20"/>
        </w:rPr>
        <w:t>PRESTADOS</w:t>
      </w:r>
      <w:r>
        <w:rPr>
          <w:b/>
          <w:spacing w:val="-6"/>
          <w:sz w:val="20"/>
        </w:rPr>
        <w:t> </w:t>
      </w:r>
      <w:r>
        <w:rPr>
          <w:b/>
          <w:sz w:val="20"/>
        </w:rPr>
        <w:t>EN</w:t>
      </w:r>
      <w:r>
        <w:rPr>
          <w:b/>
          <w:spacing w:val="-11"/>
          <w:sz w:val="20"/>
        </w:rPr>
        <w:t> </w:t>
      </w:r>
      <w:r>
        <w:rPr>
          <w:b/>
          <w:sz w:val="20"/>
        </w:rPr>
        <w:t>MATERIA</w:t>
      </w:r>
      <w:r>
        <w:rPr>
          <w:b/>
          <w:spacing w:val="-6"/>
          <w:sz w:val="20"/>
        </w:rPr>
        <w:t> </w:t>
      </w:r>
      <w:r>
        <w:rPr>
          <w:b/>
          <w:sz w:val="20"/>
        </w:rPr>
        <w:t>DE</w:t>
      </w:r>
      <w:r>
        <w:rPr>
          <w:b/>
          <w:spacing w:val="-10"/>
          <w:sz w:val="20"/>
        </w:rPr>
        <w:t> </w:t>
      </w:r>
      <w:r>
        <w:rPr>
          <w:b/>
          <w:sz w:val="20"/>
        </w:rPr>
        <w:t>SEGURIDAD</w:t>
      </w:r>
      <w:r>
        <w:rPr>
          <w:b/>
          <w:spacing w:val="-6"/>
          <w:sz w:val="20"/>
        </w:rPr>
        <w:t> </w:t>
      </w:r>
      <w:r>
        <w:rPr>
          <w:b/>
          <w:sz w:val="20"/>
        </w:rPr>
        <w:t>PÚBLICA</w:t>
      </w:r>
      <w:r>
        <w:rPr>
          <w:b/>
          <w:spacing w:val="-7"/>
          <w:sz w:val="20"/>
        </w:rPr>
        <w:t> </w:t>
      </w:r>
      <w:r>
        <w:rPr>
          <w:b/>
          <w:sz w:val="20"/>
        </w:rPr>
        <w:t>Y</w:t>
      </w:r>
      <w:r>
        <w:rPr>
          <w:b/>
          <w:spacing w:val="-9"/>
          <w:sz w:val="20"/>
        </w:rPr>
        <w:t> </w:t>
      </w:r>
      <w:r>
        <w:rPr>
          <w:b/>
          <w:spacing w:val="-2"/>
          <w:sz w:val="20"/>
        </w:rPr>
        <w:t>TRANSITO</w:t>
      </w:r>
    </w:p>
    <w:p>
      <w:pPr>
        <w:pStyle w:val="BodyText"/>
        <w:spacing w:before="1"/>
        <w:rPr>
          <w:b/>
        </w:rPr>
      </w:pPr>
    </w:p>
    <w:p>
      <w:pPr>
        <w:pStyle w:val="BodyText"/>
        <w:ind w:left="100" w:right="123"/>
        <w:jc w:val="both"/>
      </w:pPr>
      <w:r>
        <w:rPr/>
        <w:t>ARTÍCULO 185.- Por los servicios prestados en materia de seguridad pública y tránsito, se pagarán derechos</w:t>
      </w:r>
      <w:r>
        <w:rPr>
          <w:spacing w:val="-1"/>
        </w:rPr>
        <w:t> </w:t>
      </w:r>
      <w:r>
        <w:rPr/>
        <w:t>atendiendo</w:t>
      </w:r>
      <w:r>
        <w:rPr>
          <w:spacing w:val="40"/>
        </w:rPr>
        <w:t> </w:t>
      </w:r>
      <w:r>
        <w:rPr/>
        <w:t>las</w:t>
      </w:r>
      <w:r>
        <w:rPr>
          <w:spacing w:val="-1"/>
        </w:rPr>
        <w:t> </w:t>
      </w:r>
      <w:r>
        <w:rPr/>
        <w:t>siguientes</w:t>
      </w:r>
      <w:r>
        <w:rPr>
          <w:spacing w:val="-1"/>
        </w:rPr>
        <w:t> </w:t>
      </w:r>
      <w:r>
        <w:rPr/>
        <w:t>disposiciones</w:t>
      </w:r>
      <w:r>
        <w:rPr>
          <w:spacing w:val="-1"/>
        </w:rPr>
        <w:t> </w:t>
      </w:r>
      <w:r>
        <w:rPr/>
        <w:t>y</w:t>
      </w:r>
      <w:r>
        <w:rPr>
          <w:spacing w:val="40"/>
        </w:rPr>
        <w:t> </w:t>
      </w:r>
      <w:r>
        <w:rPr/>
        <w:t>de</w:t>
      </w:r>
      <w:r>
        <w:rPr>
          <w:spacing w:val="-2"/>
        </w:rPr>
        <w:t> </w:t>
      </w:r>
      <w:r>
        <w:rPr/>
        <w:t>conformidad</w:t>
      </w:r>
      <w:r>
        <w:rPr>
          <w:spacing w:val="-2"/>
        </w:rPr>
        <w:t> </w:t>
      </w:r>
      <w:r>
        <w:rPr/>
        <w:t>con</w:t>
      </w:r>
      <w:r>
        <w:rPr>
          <w:spacing w:val="-2"/>
        </w:rPr>
        <w:t> </w:t>
      </w:r>
      <w:r>
        <w:rPr/>
        <w:t>las</w:t>
      </w:r>
      <w:r>
        <w:rPr>
          <w:spacing w:val="-1"/>
        </w:rPr>
        <w:t> </w:t>
      </w:r>
      <w:r>
        <w:rPr/>
        <w:t>cuotas</w:t>
      </w:r>
      <w:r>
        <w:rPr>
          <w:spacing w:val="-1"/>
        </w:rPr>
        <w:t> </w:t>
      </w:r>
      <w:r>
        <w:rPr/>
        <w:t>y</w:t>
      </w:r>
      <w:r>
        <w:rPr>
          <w:spacing w:val="-5"/>
        </w:rPr>
        <w:t> </w:t>
      </w:r>
      <w:r>
        <w:rPr/>
        <w:t>tarifas</w:t>
      </w:r>
      <w:r>
        <w:rPr>
          <w:spacing w:val="-5"/>
        </w:rPr>
        <w:t> </w:t>
      </w:r>
      <w:r>
        <w:rPr/>
        <w:t>establecidas en la Ley de Ingresos de cada Municipio, de conformidad con el Artículo 5º de esta Ley:</w:t>
      </w:r>
    </w:p>
    <w:p>
      <w:pPr>
        <w:pStyle w:val="ListParagraph"/>
        <w:numPr>
          <w:ilvl w:val="0"/>
          <w:numId w:val="9"/>
        </w:numPr>
        <w:tabs>
          <w:tab w:pos="806" w:val="left" w:leader="none"/>
        </w:tabs>
        <w:spacing w:line="240" w:lineRule="auto" w:before="227" w:after="0"/>
        <w:ind w:left="806" w:right="0" w:hanging="706"/>
        <w:jc w:val="left"/>
        <w:rPr>
          <w:sz w:val="20"/>
        </w:rPr>
      </w:pPr>
      <w:r>
        <w:rPr>
          <w:sz w:val="20"/>
        </w:rPr>
        <w:t>Por</w:t>
      </w:r>
      <w:r>
        <w:rPr>
          <w:spacing w:val="-5"/>
          <w:sz w:val="20"/>
        </w:rPr>
        <w:t> </w:t>
      </w:r>
      <w:r>
        <w:rPr>
          <w:sz w:val="20"/>
        </w:rPr>
        <w:t>los</w:t>
      </w:r>
      <w:r>
        <w:rPr>
          <w:spacing w:val="-4"/>
          <w:sz w:val="20"/>
        </w:rPr>
        <w:t> </w:t>
      </w:r>
      <w:r>
        <w:rPr>
          <w:sz w:val="20"/>
        </w:rPr>
        <w:t>servicios</w:t>
      </w:r>
      <w:r>
        <w:rPr>
          <w:spacing w:val="-4"/>
          <w:sz w:val="20"/>
        </w:rPr>
        <w:t> </w:t>
      </w:r>
      <w:r>
        <w:rPr>
          <w:sz w:val="20"/>
        </w:rPr>
        <w:t>de</w:t>
      </w:r>
      <w:r>
        <w:rPr>
          <w:spacing w:val="-5"/>
          <w:sz w:val="20"/>
        </w:rPr>
        <w:t> </w:t>
      </w:r>
      <w:r>
        <w:rPr>
          <w:spacing w:val="-4"/>
          <w:sz w:val="20"/>
        </w:rPr>
        <w:t>grúa</w:t>
      </w:r>
    </w:p>
    <w:p>
      <w:pPr>
        <w:pStyle w:val="BodyText"/>
        <w:spacing w:before="1"/>
      </w:pPr>
    </w:p>
    <w:p>
      <w:pPr>
        <w:pStyle w:val="ListParagraph"/>
        <w:numPr>
          <w:ilvl w:val="0"/>
          <w:numId w:val="9"/>
        </w:numPr>
        <w:tabs>
          <w:tab w:pos="806" w:val="left" w:leader="none"/>
        </w:tabs>
        <w:spacing w:line="240" w:lineRule="auto" w:before="0" w:after="0"/>
        <w:ind w:left="806" w:right="0" w:hanging="706"/>
        <w:jc w:val="left"/>
        <w:rPr>
          <w:sz w:val="20"/>
        </w:rPr>
      </w:pPr>
      <w:r>
        <w:rPr>
          <w:sz w:val="20"/>
        </w:rPr>
        <w:t>Por</w:t>
      </w:r>
      <w:r>
        <w:rPr>
          <w:spacing w:val="-5"/>
          <w:sz w:val="20"/>
        </w:rPr>
        <w:t> </w:t>
      </w:r>
      <w:r>
        <w:rPr>
          <w:sz w:val="20"/>
        </w:rPr>
        <w:t>maniobras</w:t>
      </w:r>
      <w:r>
        <w:rPr>
          <w:spacing w:val="-4"/>
          <w:sz w:val="20"/>
        </w:rPr>
        <w:t> </w:t>
      </w:r>
      <w:r>
        <w:rPr>
          <w:sz w:val="20"/>
        </w:rPr>
        <w:t>de</w:t>
      </w:r>
      <w:r>
        <w:rPr>
          <w:spacing w:val="46"/>
          <w:sz w:val="20"/>
        </w:rPr>
        <w:t> </w:t>
      </w:r>
      <w:r>
        <w:rPr>
          <w:sz w:val="20"/>
        </w:rPr>
        <w:t>rescate</w:t>
      </w:r>
      <w:r>
        <w:rPr>
          <w:spacing w:val="-5"/>
          <w:sz w:val="20"/>
        </w:rPr>
        <w:t> </w:t>
      </w:r>
      <w:r>
        <w:rPr>
          <w:sz w:val="20"/>
        </w:rPr>
        <w:t>de</w:t>
      </w:r>
      <w:r>
        <w:rPr>
          <w:spacing w:val="-5"/>
          <w:sz w:val="20"/>
        </w:rPr>
        <w:t> </w:t>
      </w:r>
      <w:r>
        <w:rPr>
          <w:spacing w:val="-2"/>
          <w:sz w:val="20"/>
        </w:rPr>
        <w:t>vehículos</w:t>
      </w:r>
    </w:p>
    <w:p>
      <w:pPr>
        <w:pStyle w:val="BodyText"/>
        <w:spacing w:before="1"/>
      </w:pPr>
    </w:p>
    <w:p>
      <w:pPr>
        <w:pStyle w:val="ListParagraph"/>
        <w:numPr>
          <w:ilvl w:val="0"/>
          <w:numId w:val="9"/>
        </w:numPr>
        <w:tabs>
          <w:tab w:pos="806" w:val="left" w:leader="none"/>
        </w:tabs>
        <w:spacing w:line="240" w:lineRule="auto" w:before="0" w:after="0"/>
        <w:ind w:left="806" w:right="0" w:hanging="706"/>
        <w:jc w:val="left"/>
        <w:rPr>
          <w:sz w:val="20"/>
        </w:rPr>
      </w:pPr>
      <w:r>
        <w:rPr>
          <w:sz w:val="20"/>
        </w:rPr>
        <w:t>Por</w:t>
      </w:r>
      <w:r>
        <w:rPr>
          <w:spacing w:val="-8"/>
          <w:sz w:val="20"/>
        </w:rPr>
        <w:t> </w:t>
      </w:r>
      <w:r>
        <w:rPr>
          <w:sz w:val="20"/>
        </w:rPr>
        <w:t>almacenamiento</w:t>
      </w:r>
      <w:r>
        <w:rPr>
          <w:spacing w:val="-8"/>
          <w:sz w:val="20"/>
        </w:rPr>
        <w:t> </w:t>
      </w:r>
      <w:r>
        <w:rPr>
          <w:sz w:val="20"/>
        </w:rPr>
        <w:t>de</w:t>
      </w:r>
      <w:r>
        <w:rPr>
          <w:spacing w:val="-8"/>
          <w:sz w:val="20"/>
        </w:rPr>
        <w:t> </w:t>
      </w:r>
      <w:r>
        <w:rPr>
          <w:sz w:val="20"/>
        </w:rPr>
        <w:t>vehículos</w:t>
      </w:r>
      <w:r>
        <w:rPr>
          <w:spacing w:val="-7"/>
          <w:sz w:val="20"/>
        </w:rPr>
        <w:t> </w:t>
      </w:r>
      <w:r>
        <w:rPr>
          <w:sz w:val="20"/>
        </w:rPr>
        <w:t>en</w:t>
      </w:r>
      <w:r>
        <w:rPr>
          <w:spacing w:val="-8"/>
          <w:sz w:val="20"/>
        </w:rPr>
        <w:t> </w:t>
      </w:r>
      <w:r>
        <w:rPr>
          <w:sz w:val="20"/>
        </w:rPr>
        <w:t>corralón</w:t>
      </w:r>
      <w:r>
        <w:rPr>
          <w:spacing w:val="-8"/>
          <w:sz w:val="20"/>
        </w:rPr>
        <w:t> </w:t>
      </w:r>
      <w:r>
        <w:rPr>
          <w:spacing w:val="-2"/>
          <w:sz w:val="20"/>
        </w:rPr>
        <w:t>municipal</w:t>
      </w:r>
    </w:p>
    <w:p>
      <w:pPr>
        <w:pStyle w:val="BodyText"/>
        <w:spacing w:before="1"/>
      </w:pPr>
    </w:p>
    <w:p>
      <w:pPr>
        <w:pStyle w:val="BodyText"/>
        <w:ind w:left="100" w:right="129"/>
        <w:jc w:val="both"/>
      </w:pPr>
      <w:r>
        <w:rPr/>
        <w:t>El pago de los derechos establecidos en este artículo se realizará con independencia del pago de sanciones por infracciones a cualquier disposición legal que en su caso haya sido violentada, debiendo acreditar</w:t>
      </w:r>
      <w:r>
        <w:rPr>
          <w:spacing w:val="40"/>
        </w:rPr>
        <w:t> </w:t>
      </w:r>
      <w:r>
        <w:rPr/>
        <w:t>en todo caso primeramente, el pago de estas últimas.</w:t>
      </w:r>
    </w:p>
    <w:p>
      <w:pPr>
        <w:pStyle w:val="BodyText"/>
        <w:spacing w:before="2"/>
      </w:pPr>
    </w:p>
    <w:p>
      <w:pPr>
        <w:pStyle w:val="BodyText"/>
        <w:ind w:left="100" w:right="126"/>
        <w:jc w:val="both"/>
      </w:pPr>
      <w:r>
        <w:rPr/>
        <w:t>Para el supuesto previsto en la fracción III de este artículo, el interesado podrá optar por la dación en pago</w:t>
      </w:r>
      <w:r>
        <w:rPr>
          <w:spacing w:val="40"/>
        </w:rPr>
        <w:t> </w:t>
      </w:r>
      <w:r>
        <w:rPr/>
        <w:t>del vehículo almacenado para cubrir el crédito fiscal generado por tal concepto, en términos de lo previsto en el Código Fiscal Municipal; en este caso, el crédito fiscal correspondiente podrá incluir los derechos, accesorios, infracciones, daños a propiedad municipal y demás gastos erogados por el </w:t>
      </w:r>
      <w:r>
        <w:rPr>
          <w:spacing w:val="-2"/>
        </w:rPr>
        <w:t>Municipio.</w:t>
      </w:r>
    </w:p>
    <w:p>
      <w:pPr>
        <w:pStyle w:val="BodyText"/>
        <w:spacing w:before="228"/>
        <w:ind w:left="100" w:right="126"/>
        <w:jc w:val="both"/>
      </w:pPr>
      <w:r>
        <w:rPr/>
        <w:t>IV.-</w:t>
      </w:r>
      <w:r>
        <w:rPr>
          <w:spacing w:val="-1"/>
        </w:rPr>
        <w:t> </w:t>
      </w:r>
      <w:r>
        <w:rPr/>
        <w:t>Por</w:t>
      </w:r>
      <w:r>
        <w:rPr>
          <w:spacing w:val="-1"/>
        </w:rPr>
        <w:t> </w:t>
      </w:r>
      <w:r>
        <w:rPr/>
        <w:t>elaboración y expedición de dictamen de riesgo emitido en materia</w:t>
      </w:r>
      <w:r>
        <w:rPr>
          <w:spacing w:val="-3"/>
        </w:rPr>
        <w:t> </w:t>
      </w:r>
      <w:r>
        <w:rPr/>
        <w:t>de protección civil, seguridad y transporte.</w:t>
      </w:r>
    </w:p>
    <w:p>
      <w:pPr>
        <w:pStyle w:val="BodyText"/>
        <w:spacing w:before="2"/>
      </w:pPr>
    </w:p>
    <w:p>
      <w:pPr>
        <w:pStyle w:val="BodyText"/>
        <w:ind w:left="100" w:right="127"/>
        <w:jc w:val="both"/>
      </w:pPr>
      <w:r>
        <w:rPr/>
        <w:t>ARTÍCULO 186.- Por los servicios de seguridad, vigilancia y vialidad especial prestados por elementos</w:t>
      </w:r>
      <w:r>
        <w:rPr>
          <w:spacing w:val="40"/>
        </w:rPr>
        <w:t> </w:t>
      </w:r>
      <w:r>
        <w:rPr/>
        <w:t>de seguridad pública y tránsito municipales, que soliciten las personas físicas o morales al Municipio, o que en su caso sea condición para la celebración de cualquier evento público, o privado, se pagaran las cuotas y tarifas establecidas en la Ley de Ingresos de cada Municipio, de conformidad con el artículo 5º de esta Ley.</w:t>
      </w:r>
    </w:p>
    <w:p>
      <w:pPr>
        <w:pStyle w:val="BodyText"/>
        <w:spacing w:before="228"/>
      </w:pPr>
    </w:p>
    <w:p>
      <w:pPr>
        <w:spacing w:before="1"/>
        <w:ind w:left="2813" w:right="2839" w:firstLine="0"/>
        <w:jc w:val="center"/>
        <w:rPr>
          <w:b/>
          <w:sz w:val="20"/>
        </w:rPr>
      </w:pPr>
      <w:r>
        <w:rPr>
          <w:b/>
          <w:sz w:val="20"/>
        </w:rPr>
        <w:t>TÍTULO</w:t>
      </w:r>
      <w:r>
        <w:rPr>
          <w:b/>
          <w:spacing w:val="-5"/>
          <w:sz w:val="20"/>
        </w:rPr>
        <w:t> </w:t>
      </w:r>
      <w:r>
        <w:rPr>
          <w:b/>
          <w:spacing w:val="-2"/>
          <w:sz w:val="20"/>
        </w:rPr>
        <w:t>CUARTO</w:t>
      </w:r>
    </w:p>
    <w:p>
      <w:pPr>
        <w:spacing w:line="722" w:lineRule="auto" w:before="0"/>
        <w:ind w:left="2813" w:right="2833" w:firstLine="0"/>
        <w:jc w:val="center"/>
        <w:rPr>
          <w:b/>
          <w:sz w:val="20"/>
        </w:rPr>
      </w:pPr>
      <w:r>
        <w:rPr>
          <w:b/>
          <w:sz w:val="20"/>
        </w:rPr>
        <w:t>DE</w:t>
      </w:r>
      <w:r>
        <w:rPr>
          <w:b/>
          <w:spacing w:val="-14"/>
          <w:sz w:val="20"/>
        </w:rPr>
        <w:t> </w:t>
      </w:r>
      <w:r>
        <w:rPr>
          <w:b/>
          <w:sz w:val="20"/>
        </w:rPr>
        <w:t>LOS</w:t>
      </w:r>
      <w:r>
        <w:rPr>
          <w:b/>
          <w:spacing w:val="-14"/>
          <w:sz w:val="20"/>
        </w:rPr>
        <w:t> </w:t>
      </w:r>
      <w:r>
        <w:rPr>
          <w:b/>
          <w:sz w:val="20"/>
        </w:rPr>
        <w:t>APROVECHAMIENTOS CAPÍTULO UNICO</w:t>
      </w:r>
    </w:p>
    <w:p>
      <w:pPr>
        <w:spacing w:after="0" w:line="722" w:lineRule="auto"/>
        <w:jc w:val="center"/>
        <w:rPr>
          <w:sz w:val="20"/>
        </w:rPr>
        <w:sectPr>
          <w:pgSz w:w="12250" w:h="15830"/>
          <w:pgMar w:header="0" w:footer="877" w:top="1680" w:bottom="1120" w:left="1460" w:right="1200"/>
        </w:sectPr>
      </w:pPr>
    </w:p>
    <w:p>
      <w:pPr>
        <w:pStyle w:val="BodyText"/>
        <w:spacing w:before="85"/>
        <w:ind w:left="100" w:right="125"/>
        <w:jc w:val="both"/>
      </w:pPr>
      <w:r>
        <w:rPr/>
        <w:t>ARTÍCULO 187.- Quedan comprendidos dentro de este capítulo todos los ingresos ordinarios del municipio no clasificables como impuestos, derechos, productos e ingresos extraordinarios; que se catalogan como:</w:t>
      </w:r>
    </w:p>
    <w:p>
      <w:pPr>
        <w:pStyle w:val="BodyText"/>
        <w:spacing w:before="2"/>
      </w:pPr>
    </w:p>
    <w:p>
      <w:pPr>
        <w:pStyle w:val="BodyText"/>
        <w:tabs>
          <w:tab w:pos="806" w:val="left" w:leader="none"/>
        </w:tabs>
        <w:ind w:left="100" w:right="130"/>
        <w:jc w:val="center"/>
      </w:pPr>
      <w:r>
        <w:rPr>
          <w:spacing w:val="-4"/>
        </w:rPr>
        <w:t>I.-</w:t>
      </w:r>
      <w:r>
        <w:rPr/>
        <w:tab/>
        <w:t>Intereses moratorios sobre saldos insolutos a</w:t>
      </w:r>
      <w:r>
        <w:rPr>
          <w:spacing w:val="-3"/>
        </w:rPr>
        <w:t> </w:t>
      </w:r>
      <w:r>
        <w:rPr/>
        <w:t>la tasa</w:t>
      </w:r>
      <w:r>
        <w:rPr>
          <w:spacing w:val="-3"/>
        </w:rPr>
        <w:t> </w:t>
      </w:r>
      <w:r>
        <w:rPr/>
        <w:t>que anualmente se establezca en la Ley</w:t>
      </w:r>
      <w:r>
        <w:rPr>
          <w:spacing w:val="-2"/>
        </w:rPr>
        <w:t> </w:t>
      </w:r>
      <w:r>
        <w:rPr/>
        <w:t>de Ingresos para cada Municipio, así como los gastos y honorarios generados por su cobro.</w:t>
      </w:r>
    </w:p>
    <w:p>
      <w:pPr>
        <w:pStyle w:val="BodyText"/>
        <w:spacing w:before="1"/>
      </w:pPr>
    </w:p>
    <w:p>
      <w:pPr>
        <w:pStyle w:val="BodyText"/>
        <w:ind w:left="100"/>
        <w:jc w:val="both"/>
      </w:pPr>
      <w:r>
        <w:rPr/>
        <w:t>II.-</w:t>
      </w:r>
      <w:r>
        <w:rPr>
          <w:spacing w:val="62"/>
          <w:w w:val="150"/>
        </w:rPr>
        <w:t>   </w:t>
      </w:r>
      <w:r>
        <w:rPr/>
        <w:t>Recargos,</w:t>
      </w:r>
      <w:r>
        <w:rPr>
          <w:spacing w:val="1"/>
        </w:rPr>
        <w:t> </w:t>
      </w:r>
      <w:r>
        <w:rPr/>
        <w:t>a</w:t>
      </w:r>
      <w:r>
        <w:rPr>
          <w:spacing w:val="-3"/>
        </w:rPr>
        <w:t> </w:t>
      </w:r>
      <w:r>
        <w:rPr/>
        <w:t>la</w:t>
      </w:r>
      <w:r>
        <w:rPr>
          <w:spacing w:val="-3"/>
        </w:rPr>
        <w:t> </w:t>
      </w:r>
      <w:r>
        <w:rPr/>
        <w:t>tasa</w:t>
      </w:r>
      <w:r>
        <w:rPr>
          <w:spacing w:val="-3"/>
        </w:rPr>
        <w:t> </w:t>
      </w:r>
      <w:r>
        <w:rPr/>
        <w:t>que</w:t>
      </w:r>
      <w:r>
        <w:rPr>
          <w:spacing w:val="-4"/>
        </w:rPr>
        <w:t> </w:t>
      </w:r>
      <w:r>
        <w:rPr/>
        <w:t>anualmente</w:t>
      </w:r>
      <w:r>
        <w:rPr>
          <w:spacing w:val="-3"/>
        </w:rPr>
        <w:t> </w:t>
      </w:r>
      <w:r>
        <w:rPr/>
        <w:t>se</w:t>
      </w:r>
      <w:r>
        <w:rPr>
          <w:spacing w:val="-8"/>
        </w:rPr>
        <w:t> </w:t>
      </w:r>
      <w:r>
        <w:rPr/>
        <w:t>establezca</w:t>
      </w:r>
      <w:r>
        <w:rPr>
          <w:spacing w:val="-3"/>
        </w:rPr>
        <w:t> </w:t>
      </w:r>
      <w:r>
        <w:rPr/>
        <w:t>en</w:t>
      </w:r>
      <w:r>
        <w:rPr>
          <w:spacing w:val="-3"/>
        </w:rPr>
        <w:t> </w:t>
      </w:r>
      <w:r>
        <w:rPr/>
        <w:t>la</w:t>
      </w:r>
      <w:r>
        <w:rPr>
          <w:spacing w:val="-3"/>
        </w:rPr>
        <w:t> </w:t>
      </w:r>
      <w:r>
        <w:rPr/>
        <w:t>Ley</w:t>
      </w:r>
      <w:r>
        <w:rPr>
          <w:spacing w:val="-2"/>
        </w:rPr>
        <w:t> </w:t>
      </w:r>
      <w:r>
        <w:rPr/>
        <w:t>de</w:t>
      </w:r>
      <w:r>
        <w:rPr>
          <w:spacing w:val="-4"/>
        </w:rPr>
        <w:t> </w:t>
      </w:r>
      <w:r>
        <w:rPr/>
        <w:t>Ingresos</w:t>
      </w:r>
      <w:r>
        <w:rPr>
          <w:spacing w:val="-2"/>
        </w:rPr>
        <w:t> </w:t>
      </w:r>
      <w:r>
        <w:rPr/>
        <w:t>para</w:t>
      </w:r>
      <w:r>
        <w:rPr>
          <w:spacing w:val="-3"/>
        </w:rPr>
        <w:t> </w:t>
      </w:r>
      <w:r>
        <w:rPr/>
        <w:t>cada</w:t>
      </w:r>
      <w:r>
        <w:rPr>
          <w:spacing w:val="-8"/>
        </w:rPr>
        <w:t> </w:t>
      </w:r>
      <w:r>
        <w:rPr>
          <w:spacing w:val="-2"/>
        </w:rPr>
        <w:t>Municipio.</w:t>
      </w:r>
    </w:p>
    <w:p>
      <w:pPr>
        <w:pStyle w:val="BodyText"/>
        <w:spacing w:before="3"/>
      </w:pPr>
    </w:p>
    <w:p>
      <w:pPr>
        <w:pStyle w:val="BodyText"/>
        <w:spacing w:line="237" w:lineRule="auto"/>
        <w:ind w:left="806" w:right="130" w:hanging="707"/>
        <w:jc w:val="both"/>
      </w:pPr>
      <w:r>
        <w:rPr/>
        <w:t>III.-</w:t>
      </w:r>
      <w:r>
        <w:rPr>
          <w:spacing w:val="80"/>
        </w:rPr>
        <w:t>  </w:t>
      </w:r>
      <w:r>
        <w:rPr/>
        <w:t>Multas impuestas a los infractores de los reglamentos administrativos por bando de policía, así como aquellas impuestas por autoridades federales no fiscales cuyo cobro corresponda al Municipio en términos de los convenios de coordinación fiscal vigentes entre la Federación y el </w:t>
      </w:r>
      <w:r>
        <w:rPr>
          <w:spacing w:val="-2"/>
        </w:rPr>
        <w:t>Estado.</w:t>
      </w:r>
    </w:p>
    <w:p>
      <w:pPr>
        <w:pStyle w:val="BodyText"/>
        <w:spacing w:before="5"/>
      </w:pPr>
    </w:p>
    <w:p>
      <w:pPr>
        <w:pStyle w:val="BodyText"/>
        <w:ind w:left="100"/>
        <w:jc w:val="both"/>
      </w:pPr>
      <w:r>
        <w:rPr/>
        <w:t>IV.-</w:t>
      </w:r>
      <w:r>
        <w:rPr>
          <w:spacing w:val="72"/>
        </w:rPr>
        <w:t>   </w:t>
      </w:r>
      <w:r>
        <w:rPr/>
        <w:t>Tesoros</w:t>
      </w:r>
      <w:r>
        <w:rPr>
          <w:spacing w:val="2"/>
        </w:rPr>
        <w:t> </w:t>
      </w:r>
      <w:r>
        <w:rPr>
          <w:spacing w:val="-2"/>
        </w:rPr>
        <w:t>ocultos;</w:t>
      </w:r>
    </w:p>
    <w:p>
      <w:pPr>
        <w:pStyle w:val="BodyText"/>
        <w:spacing w:before="1"/>
      </w:pPr>
    </w:p>
    <w:p>
      <w:pPr>
        <w:pStyle w:val="BodyText"/>
        <w:ind w:left="100"/>
        <w:jc w:val="both"/>
      </w:pPr>
      <w:r>
        <w:rPr/>
        <w:t>V.-</w:t>
      </w:r>
      <w:r>
        <w:rPr>
          <w:spacing w:val="59"/>
          <w:w w:val="150"/>
        </w:rPr>
        <w:t>   </w:t>
      </w:r>
      <w:r>
        <w:rPr/>
        <w:t>Bienes y</w:t>
      </w:r>
      <w:r>
        <w:rPr>
          <w:spacing w:val="-1"/>
        </w:rPr>
        <w:t> </w:t>
      </w:r>
      <w:r>
        <w:rPr/>
        <w:t>herencias</w:t>
      </w:r>
      <w:r>
        <w:rPr>
          <w:spacing w:val="-1"/>
        </w:rPr>
        <w:t> </w:t>
      </w:r>
      <w:r>
        <w:rPr>
          <w:spacing w:val="-2"/>
        </w:rPr>
        <w:t>vacantes</w:t>
      </w:r>
    </w:p>
    <w:p>
      <w:pPr>
        <w:pStyle w:val="BodyText"/>
        <w:spacing w:before="1"/>
      </w:pPr>
    </w:p>
    <w:p>
      <w:pPr>
        <w:pStyle w:val="BodyText"/>
        <w:ind w:left="100"/>
        <w:jc w:val="both"/>
      </w:pPr>
      <w:r>
        <w:rPr/>
        <w:t>VI.-</w:t>
      </w:r>
      <w:r>
        <w:rPr>
          <w:spacing w:val="67"/>
        </w:rPr>
        <w:t>   </w:t>
      </w:r>
      <w:r>
        <w:rPr/>
        <w:t>Donaciones hechas</w:t>
      </w:r>
      <w:r>
        <w:rPr>
          <w:spacing w:val="-1"/>
        </w:rPr>
        <w:t> </w:t>
      </w:r>
      <w:r>
        <w:rPr/>
        <w:t>a</w:t>
      </w:r>
      <w:r>
        <w:rPr>
          <w:spacing w:val="-3"/>
        </w:rPr>
        <w:t> </w:t>
      </w:r>
      <w:r>
        <w:rPr/>
        <w:t>favor</w:t>
      </w:r>
      <w:r>
        <w:rPr>
          <w:spacing w:val="-2"/>
        </w:rPr>
        <w:t> </w:t>
      </w:r>
      <w:r>
        <w:rPr/>
        <w:t>del</w:t>
      </w:r>
      <w:r>
        <w:rPr>
          <w:spacing w:val="-2"/>
        </w:rPr>
        <w:t> municipio;</w:t>
      </w:r>
    </w:p>
    <w:p>
      <w:pPr>
        <w:pStyle w:val="BodyText"/>
        <w:spacing w:before="1"/>
      </w:pPr>
    </w:p>
    <w:p>
      <w:pPr>
        <w:pStyle w:val="BodyText"/>
        <w:tabs>
          <w:tab w:pos="806" w:val="left" w:leader="none"/>
        </w:tabs>
        <w:spacing w:line="475" w:lineRule="auto"/>
        <w:ind w:left="100" w:right="994"/>
      </w:pPr>
      <w:r>
        <w:rPr>
          <w:spacing w:val="-2"/>
        </w:rPr>
        <w:t>VII.-</w:t>
      </w:r>
      <w:r>
        <w:rPr/>
        <w:tab/>
        <w:t>Cauciones</w:t>
      </w:r>
      <w:r>
        <w:rPr>
          <w:spacing w:val="-2"/>
        </w:rPr>
        <w:t> </w:t>
      </w:r>
      <w:r>
        <w:rPr/>
        <w:t>y</w:t>
      </w:r>
      <w:r>
        <w:rPr>
          <w:spacing w:val="-2"/>
        </w:rPr>
        <w:t> </w:t>
      </w:r>
      <w:r>
        <w:rPr/>
        <w:t>fianzas, cuya</w:t>
      </w:r>
      <w:r>
        <w:rPr>
          <w:spacing w:val="-3"/>
        </w:rPr>
        <w:t> </w:t>
      </w:r>
      <w:r>
        <w:rPr/>
        <w:t>pérdida</w:t>
      </w:r>
      <w:r>
        <w:rPr>
          <w:spacing w:val="-3"/>
        </w:rPr>
        <w:t> </w:t>
      </w:r>
      <w:r>
        <w:rPr/>
        <w:t>se</w:t>
      </w:r>
      <w:r>
        <w:rPr>
          <w:spacing w:val="-3"/>
        </w:rPr>
        <w:t> </w:t>
      </w:r>
      <w:r>
        <w:rPr/>
        <w:t>declare</w:t>
      </w:r>
      <w:r>
        <w:rPr>
          <w:spacing w:val="-3"/>
        </w:rPr>
        <w:t> </w:t>
      </w:r>
      <w:r>
        <w:rPr/>
        <w:t>por</w:t>
      </w:r>
      <w:r>
        <w:rPr>
          <w:spacing w:val="-2"/>
        </w:rPr>
        <w:t> </w:t>
      </w:r>
      <w:r>
        <w:rPr/>
        <w:t>resolución</w:t>
      </w:r>
      <w:r>
        <w:rPr>
          <w:spacing w:val="-3"/>
        </w:rPr>
        <w:t> </w:t>
      </w:r>
      <w:r>
        <w:rPr/>
        <w:t>firme</w:t>
      </w:r>
      <w:r>
        <w:rPr>
          <w:spacing w:val="-3"/>
        </w:rPr>
        <w:t> </w:t>
      </w:r>
      <w:r>
        <w:rPr/>
        <w:t>a</w:t>
      </w:r>
      <w:r>
        <w:rPr>
          <w:spacing w:val="-3"/>
        </w:rPr>
        <w:t> </w:t>
      </w:r>
      <w:r>
        <w:rPr/>
        <w:t>favor</w:t>
      </w:r>
      <w:r>
        <w:rPr>
          <w:spacing w:val="-6"/>
        </w:rPr>
        <w:t> </w:t>
      </w:r>
      <w:r>
        <w:rPr/>
        <w:t>del</w:t>
      </w:r>
      <w:r>
        <w:rPr>
          <w:spacing w:val="-3"/>
        </w:rPr>
        <w:t> </w:t>
      </w:r>
      <w:r>
        <w:rPr/>
        <w:t>municipio; </w:t>
      </w:r>
      <w:r>
        <w:rPr>
          <w:spacing w:val="-2"/>
        </w:rPr>
        <w:t>VIII.-</w:t>
      </w:r>
      <w:r>
        <w:rPr/>
        <w:tab/>
        <w:t>Reintegros, incluidos los derivados de responsabilidad oficial;</w:t>
      </w:r>
    </w:p>
    <w:p>
      <w:pPr>
        <w:pStyle w:val="BodyText"/>
        <w:spacing w:before="6"/>
        <w:ind w:left="100"/>
        <w:jc w:val="both"/>
      </w:pPr>
      <w:r>
        <w:rPr/>
        <w:t>IX.-</w:t>
      </w:r>
      <w:r>
        <w:rPr>
          <w:spacing w:val="74"/>
        </w:rPr>
        <w:t>   </w:t>
      </w:r>
      <w:r>
        <w:rPr>
          <w:spacing w:val="-2"/>
        </w:rPr>
        <w:t>Intereses;</w:t>
      </w:r>
    </w:p>
    <w:p>
      <w:pPr>
        <w:pStyle w:val="BodyText"/>
        <w:spacing w:before="1"/>
      </w:pPr>
    </w:p>
    <w:p>
      <w:pPr>
        <w:pStyle w:val="BodyText"/>
        <w:tabs>
          <w:tab w:pos="806" w:val="left" w:leader="none"/>
        </w:tabs>
        <w:spacing w:line="482" w:lineRule="auto"/>
        <w:ind w:left="100" w:right="4567"/>
      </w:pPr>
      <w:r>
        <w:rPr>
          <w:spacing w:val="-4"/>
        </w:rPr>
        <w:t>X.-</w:t>
      </w:r>
      <w:r>
        <w:rPr/>
        <w:tab/>
        <w:t>Indemnización</w:t>
      </w:r>
      <w:r>
        <w:rPr>
          <w:spacing w:val="-8"/>
        </w:rPr>
        <w:t> </w:t>
      </w:r>
      <w:r>
        <w:rPr/>
        <w:t>por</w:t>
      </w:r>
      <w:r>
        <w:rPr>
          <w:spacing w:val="-8"/>
        </w:rPr>
        <w:t> </w:t>
      </w:r>
      <w:r>
        <w:rPr/>
        <w:t>daños</w:t>
      </w:r>
      <w:r>
        <w:rPr>
          <w:spacing w:val="-8"/>
        </w:rPr>
        <w:t> </w:t>
      </w:r>
      <w:r>
        <w:rPr/>
        <w:t>a</w:t>
      </w:r>
      <w:r>
        <w:rPr>
          <w:spacing w:val="-8"/>
        </w:rPr>
        <w:t> </w:t>
      </w:r>
      <w:r>
        <w:rPr/>
        <w:t>bienes</w:t>
      </w:r>
      <w:r>
        <w:rPr>
          <w:spacing w:val="-8"/>
        </w:rPr>
        <w:t> </w:t>
      </w:r>
      <w:r>
        <w:rPr/>
        <w:t>municipales. </w:t>
      </w:r>
      <w:r>
        <w:rPr>
          <w:spacing w:val="-4"/>
        </w:rPr>
        <w:t>XI.-</w:t>
      </w:r>
      <w:r>
        <w:rPr/>
        <w:tab/>
      </w:r>
      <w:r>
        <w:rPr>
          <w:spacing w:val="-2"/>
        </w:rPr>
        <w:t>Rezagos</w:t>
      </w:r>
    </w:p>
    <w:p>
      <w:pPr>
        <w:spacing w:before="228"/>
        <w:ind w:left="3740" w:right="3760" w:firstLine="259"/>
        <w:jc w:val="left"/>
        <w:rPr>
          <w:b/>
          <w:sz w:val="20"/>
        </w:rPr>
      </w:pPr>
      <w:r>
        <w:rPr>
          <w:b/>
          <w:sz w:val="20"/>
        </w:rPr>
        <w:t>TÍTULO QUINTO DE</w:t>
      </w:r>
      <w:r>
        <w:rPr>
          <w:b/>
          <w:spacing w:val="-14"/>
          <w:sz w:val="20"/>
        </w:rPr>
        <w:t> </w:t>
      </w:r>
      <w:r>
        <w:rPr>
          <w:b/>
          <w:sz w:val="20"/>
        </w:rPr>
        <w:t>LOS</w:t>
      </w:r>
      <w:r>
        <w:rPr>
          <w:b/>
          <w:spacing w:val="-14"/>
          <w:sz w:val="20"/>
        </w:rPr>
        <w:t> </w:t>
      </w:r>
      <w:r>
        <w:rPr>
          <w:b/>
          <w:sz w:val="20"/>
        </w:rPr>
        <w:t>PRODUCTOS</w:t>
      </w:r>
    </w:p>
    <w:p>
      <w:pPr>
        <w:pStyle w:val="BodyText"/>
        <w:spacing w:before="227"/>
        <w:ind w:left="100" w:right="130"/>
        <w:jc w:val="both"/>
      </w:pPr>
      <w:r>
        <w:rPr/>
        <w:t>ARTÍCULO 188.- Quedarán comprendidos dentro de este capítulo los ingresos que obtenga el Municipio por los siguientes conceptos:</w:t>
      </w:r>
    </w:p>
    <w:p>
      <w:pPr>
        <w:pStyle w:val="BodyText"/>
        <w:spacing w:before="1"/>
      </w:pPr>
    </w:p>
    <w:p>
      <w:pPr>
        <w:pStyle w:val="BodyText"/>
        <w:ind w:left="100"/>
        <w:jc w:val="both"/>
      </w:pPr>
      <w:r>
        <w:rPr/>
        <w:t>I.-</w:t>
      </w:r>
      <w:r>
        <w:rPr>
          <w:spacing w:val="67"/>
        </w:rPr>
        <w:t>    </w:t>
      </w:r>
      <w:r>
        <w:rPr/>
        <w:t>Venta</w:t>
      </w:r>
      <w:r>
        <w:rPr>
          <w:spacing w:val="-3"/>
        </w:rPr>
        <w:t> </w:t>
      </w:r>
      <w:r>
        <w:rPr/>
        <w:t>de</w:t>
      </w:r>
      <w:r>
        <w:rPr>
          <w:spacing w:val="-4"/>
        </w:rPr>
        <w:t> </w:t>
      </w:r>
      <w:r>
        <w:rPr/>
        <w:t>bienes</w:t>
      </w:r>
      <w:r>
        <w:rPr>
          <w:spacing w:val="-2"/>
        </w:rPr>
        <w:t> </w:t>
      </w:r>
      <w:r>
        <w:rPr/>
        <w:t>muebles</w:t>
      </w:r>
      <w:r>
        <w:rPr>
          <w:spacing w:val="-3"/>
        </w:rPr>
        <w:t> </w:t>
      </w:r>
      <w:r>
        <w:rPr/>
        <w:t>e</w:t>
      </w:r>
      <w:r>
        <w:rPr>
          <w:spacing w:val="-3"/>
        </w:rPr>
        <w:t> </w:t>
      </w:r>
      <w:r>
        <w:rPr/>
        <w:t>inmuebles</w:t>
      </w:r>
      <w:r>
        <w:rPr>
          <w:spacing w:val="-2"/>
        </w:rPr>
        <w:t> </w:t>
      </w:r>
      <w:r>
        <w:rPr/>
        <w:t>propiedad</w:t>
      </w:r>
      <w:r>
        <w:rPr>
          <w:spacing w:val="-4"/>
        </w:rPr>
        <w:t> </w:t>
      </w:r>
      <w:r>
        <w:rPr/>
        <w:t>del</w:t>
      </w:r>
      <w:r>
        <w:rPr>
          <w:spacing w:val="-3"/>
        </w:rPr>
        <w:t> </w:t>
      </w:r>
      <w:r>
        <w:rPr>
          <w:spacing w:val="-2"/>
        </w:rPr>
        <w:t>Municipio</w:t>
      </w:r>
    </w:p>
    <w:p>
      <w:pPr>
        <w:pStyle w:val="BodyText"/>
        <w:tabs>
          <w:tab w:pos="806" w:val="left" w:leader="none"/>
        </w:tabs>
        <w:spacing w:line="462" w:lineRule="exact" w:before="49"/>
        <w:ind w:left="806" w:right="2377" w:hanging="707"/>
      </w:pPr>
      <w:r>
        <w:rPr>
          <w:spacing w:val="-4"/>
        </w:rPr>
        <w:t>II.-</w:t>
      </w:r>
      <w:r>
        <w:rPr/>
        <w:tab/>
        <w:t>Arrendamiento</w:t>
      </w:r>
      <w:r>
        <w:rPr>
          <w:spacing w:val="-6"/>
        </w:rPr>
        <w:t> </w:t>
      </w:r>
      <w:r>
        <w:rPr/>
        <w:t>de</w:t>
      </w:r>
      <w:r>
        <w:rPr>
          <w:spacing w:val="-6"/>
        </w:rPr>
        <w:t> </w:t>
      </w:r>
      <w:r>
        <w:rPr/>
        <w:t>bienes</w:t>
      </w:r>
      <w:r>
        <w:rPr>
          <w:spacing w:val="-5"/>
        </w:rPr>
        <w:t> </w:t>
      </w:r>
      <w:r>
        <w:rPr/>
        <w:t>muebles</w:t>
      </w:r>
      <w:r>
        <w:rPr>
          <w:spacing w:val="-5"/>
        </w:rPr>
        <w:t> </w:t>
      </w:r>
      <w:r>
        <w:rPr/>
        <w:t>o</w:t>
      </w:r>
      <w:r>
        <w:rPr>
          <w:spacing w:val="-6"/>
        </w:rPr>
        <w:t> </w:t>
      </w:r>
      <w:r>
        <w:rPr/>
        <w:t>inmuebles</w:t>
      </w:r>
      <w:r>
        <w:rPr>
          <w:spacing w:val="-5"/>
        </w:rPr>
        <w:t> </w:t>
      </w:r>
      <w:r>
        <w:rPr/>
        <w:t>propiedad</w:t>
      </w:r>
      <w:r>
        <w:rPr>
          <w:spacing w:val="-6"/>
        </w:rPr>
        <w:t> </w:t>
      </w:r>
      <w:r>
        <w:rPr/>
        <w:t>del</w:t>
      </w:r>
      <w:r>
        <w:rPr>
          <w:spacing w:val="-4"/>
        </w:rPr>
        <w:t> </w:t>
      </w:r>
      <w:r>
        <w:rPr/>
        <w:t>Municipio: A).- Uso de plazas y pisos en las calles, pasajes y lugares públicos;</w:t>
      </w:r>
    </w:p>
    <w:p>
      <w:pPr>
        <w:pStyle w:val="BodyText"/>
        <w:spacing w:line="180" w:lineRule="exact"/>
        <w:ind w:left="806"/>
      </w:pPr>
      <w:r>
        <w:rPr/>
        <w:t>B).-</w:t>
      </w:r>
      <w:r>
        <w:rPr>
          <w:spacing w:val="-4"/>
        </w:rPr>
        <w:t> </w:t>
      </w:r>
      <w:r>
        <w:rPr/>
        <w:t>Locales</w:t>
      </w:r>
      <w:r>
        <w:rPr>
          <w:spacing w:val="-5"/>
        </w:rPr>
        <w:t> </w:t>
      </w:r>
      <w:r>
        <w:rPr/>
        <w:t>situados</w:t>
      </w:r>
      <w:r>
        <w:rPr>
          <w:spacing w:val="-4"/>
        </w:rPr>
        <w:t> </w:t>
      </w:r>
      <w:r>
        <w:rPr/>
        <w:t>en</w:t>
      </w:r>
      <w:r>
        <w:rPr>
          <w:spacing w:val="-6"/>
        </w:rPr>
        <w:t> </w:t>
      </w:r>
      <w:r>
        <w:rPr/>
        <w:t>el</w:t>
      </w:r>
      <w:r>
        <w:rPr>
          <w:spacing w:val="-5"/>
        </w:rPr>
        <w:t> </w:t>
      </w:r>
      <w:r>
        <w:rPr/>
        <w:t>interior</w:t>
      </w:r>
      <w:r>
        <w:rPr>
          <w:spacing w:val="-8"/>
        </w:rPr>
        <w:t> </w:t>
      </w:r>
      <w:r>
        <w:rPr/>
        <w:t>y</w:t>
      </w:r>
      <w:r>
        <w:rPr>
          <w:spacing w:val="-5"/>
        </w:rPr>
        <w:t> </w:t>
      </w:r>
      <w:r>
        <w:rPr/>
        <w:t>exterior</w:t>
      </w:r>
      <w:r>
        <w:rPr>
          <w:spacing w:val="-4"/>
        </w:rPr>
        <w:t> </w:t>
      </w:r>
      <w:r>
        <w:rPr/>
        <w:t>de</w:t>
      </w:r>
      <w:r>
        <w:rPr>
          <w:spacing w:val="-6"/>
        </w:rPr>
        <w:t> </w:t>
      </w:r>
      <w:r>
        <w:rPr/>
        <w:t>los</w:t>
      </w:r>
      <w:r>
        <w:rPr>
          <w:spacing w:val="-4"/>
        </w:rPr>
        <w:t> </w:t>
      </w:r>
      <w:r>
        <w:rPr>
          <w:spacing w:val="-2"/>
        </w:rPr>
        <w:t>mercados;</w:t>
      </w:r>
    </w:p>
    <w:p>
      <w:pPr>
        <w:pStyle w:val="BodyText"/>
        <w:spacing w:line="228" w:lineRule="exact" w:before="1"/>
        <w:ind w:left="806"/>
      </w:pPr>
      <w:r>
        <w:rPr/>
        <w:t>C).-</w:t>
      </w:r>
      <w:r>
        <w:rPr>
          <w:spacing w:val="-4"/>
        </w:rPr>
        <w:t> </w:t>
      </w:r>
      <w:r>
        <w:rPr/>
        <w:t>Estacionamiento</w:t>
      </w:r>
      <w:r>
        <w:rPr>
          <w:spacing w:val="-5"/>
        </w:rPr>
        <w:t> </w:t>
      </w:r>
      <w:r>
        <w:rPr/>
        <w:t>en</w:t>
      </w:r>
      <w:r>
        <w:rPr>
          <w:spacing w:val="-5"/>
        </w:rPr>
        <w:t> </w:t>
      </w:r>
      <w:r>
        <w:rPr/>
        <w:t>la</w:t>
      </w:r>
      <w:r>
        <w:rPr>
          <w:spacing w:val="-5"/>
        </w:rPr>
        <w:t> </w:t>
      </w:r>
      <w:r>
        <w:rPr/>
        <w:t>vía</w:t>
      </w:r>
      <w:r>
        <w:rPr>
          <w:spacing w:val="-4"/>
        </w:rPr>
        <w:t> </w:t>
      </w:r>
      <w:r>
        <w:rPr>
          <w:spacing w:val="-2"/>
        </w:rPr>
        <w:t>pública;</w:t>
      </w:r>
    </w:p>
    <w:p>
      <w:pPr>
        <w:pStyle w:val="BodyText"/>
        <w:spacing w:line="228" w:lineRule="exact"/>
        <w:ind w:left="806"/>
      </w:pPr>
      <w:r>
        <w:rPr/>
        <w:t>D).-</w:t>
      </w:r>
      <w:r>
        <w:rPr>
          <w:spacing w:val="-5"/>
        </w:rPr>
        <w:t> </w:t>
      </w:r>
      <w:r>
        <w:rPr/>
        <w:t>Arrendamiento</w:t>
      </w:r>
      <w:r>
        <w:rPr>
          <w:spacing w:val="-6"/>
        </w:rPr>
        <w:t> </w:t>
      </w:r>
      <w:r>
        <w:rPr/>
        <w:t>de</w:t>
      </w:r>
      <w:r>
        <w:rPr>
          <w:spacing w:val="-11"/>
        </w:rPr>
        <w:t> </w:t>
      </w:r>
      <w:r>
        <w:rPr/>
        <w:t>terrenos,</w:t>
      </w:r>
      <w:r>
        <w:rPr>
          <w:spacing w:val="-8"/>
        </w:rPr>
        <w:t> </w:t>
      </w:r>
      <w:r>
        <w:rPr/>
        <w:t>montes,</w:t>
      </w:r>
      <w:r>
        <w:rPr>
          <w:spacing w:val="-9"/>
        </w:rPr>
        <w:t> </w:t>
      </w:r>
      <w:r>
        <w:rPr/>
        <w:t>pastos</w:t>
      </w:r>
      <w:r>
        <w:rPr>
          <w:spacing w:val="-5"/>
        </w:rPr>
        <w:t> </w:t>
      </w:r>
      <w:r>
        <w:rPr/>
        <w:t>y</w:t>
      </w:r>
      <w:r>
        <w:rPr>
          <w:spacing w:val="-9"/>
        </w:rPr>
        <w:t> </w:t>
      </w:r>
      <w:r>
        <w:rPr/>
        <w:t>demás</w:t>
      </w:r>
      <w:r>
        <w:rPr>
          <w:spacing w:val="-6"/>
        </w:rPr>
        <w:t> </w:t>
      </w:r>
      <w:r>
        <w:rPr/>
        <w:t>bienes</w:t>
      </w:r>
      <w:r>
        <w:rPr>
          <w:spacing w:val="-5"/>
        </w:rPr>
        <w:t> </w:t>
      </w:r>
      <w:r>
        <w:rPr/>
        <w:t>del</w:t>
      </w:r>
      <w:r>
        <w:rPr>
          <w:spacing w:val="-6"/>
        </w:rPr>
        <w:t> </w:t>
      </w:r>
      <w:r>
        <w:rPr>
          <w:spacing w:val="-2"/>
        </w:rPr>
        <w:t>Municipio.</w:t>
      </w:r>
    </w:p>
    <w:p>
      <w:pPr>
        <w:pStyle w:val="BodyText"/>
      </w:pPr>
    </w:p>
    <w:p>
      <w:pPr>
        <w:pStyle w:val="BodyText"/>
        <w:tabs>
          <w:tab w:pos="806" w:val="left" w:leader="none"/>
        </w:tabs>
        <w:spacing w:line="482" w:lineRule="auto" w:before="1"/>
        <w:ind w:left="100" w:right="653"/>
      </w:pPr>
      <w:r>
        <w:rPr>
          <w:spacing w:val="-2"/>
        </w:rPr>
        <w:t>III.-</w:t>
      </w:r>
      <w:r>
        <w:rPr/>
        <w:tab/>
        <w:t>La</w:t>
      </w:r>
      <w:r>
        <w:rPr>
          <w:spacing w:val="-4"/>
        </w:rPr>
        <w:t> </w:t>
      </w:r>
      <w:r>
        <w:rPr/>
        <w:t>explotación</w:t>
      </w:r>
      <w:r>
        <w:rPr>
          <w:spacing w:val="-4"/>
        </w:rPr>
        <w:t> </w:t>
      </w:r>
      <w:r>
        <w:rPr/>
        <w:t>o</w:t>
      </w:r>
      <w:r>
        <w:rPr>
          <w:spacing w:val="-4"/>
        </w:rPr>
        <w:t> </w:t>
      </w:r>
      <w:r>
        <w:rPr/>
        <w:t>enajenación</w:t>
      </w:r>
      <w:r>
        <w:rPr>
          <w:spacing w:val="-4"/>
        </w:rPr>
        <w:t> </w:t>
      </w:r>
      <w:r>
        <w:rPr/>
        <w:t>de</w:t>
      </w:r>
      <w:r>
        <w:rPr>
          <w:spacing w:val="-4"/>
        </w:rPr>
        <w:t> </w:t>
      </w:r>
      <w:r>
        <w:rPr/>
        <w:t>cualquier</w:t>
      </w:r>
      <w:r>
        <w:rPr>
          <w:spacing w:val="-3"/>
        </w:rPr>
        <w:t> </w:t>
      </w:r>
      <w:r>
        <w:rPr/>
        <w:t>naturaleza</w:t>
      </w:r>
      <w:r>
        <w:rPr>
          <w:spacing w:val="-4"/>
        </w:rPr>
        <w:t> </w:t>
      </w:r>
      <w:r>
        <w:rPr/>
        <w:t>de</w:t>
      </w:r>
      <w:r>
        <w:rPr>
          <w:spacing w:val="-4"/>
        </w:rPr>
        <w:t> </w:t>
      </w:r>
      <w:r>
        <w:rPr/>
        <w:t>los</w:t>
      </w:r>
      <w:r>
        <w:rPr>
          <w:spacing w:val="-3"/>
        </w:rPr>
        <w:t> </w:t>
      </w:r>
      <w:r>
        <w:rPr/>
        <w:t>bienes</w:t>
      </w:r>
      <w:r>
        <w:rPr>
          <w:spacing w:val="-3"/>
        </w:rPr>
        <w:t> </w:t>
      </w:r>
      <w:r>
        <w:rPr/>
        <w:t>propiedad</w:t>
      </w:r>
      <w:r>
        <w:rPr>
          <w:spacing w:val="-4"/>
        </w:rPr>
        <w:t> </w:t>
      </w:r>
      <w:r>
        <w:rPr/>
        <w:t>del</w:t>
      </w:r>
      <w:r>
        <w:rPr>
          <w:spacing w:val="-4"/>
        </w:rPr>
        <w:t> </w:t>
      </w:r>
      <w:r>
        <w:rPr/>
        <w:t>Municipio </w:t>
      </w:r>
      <w:r>
        <w:rPr>
          <w:spacing w:val="-4"/>
        </w:rPr>
        <w:t>IV.-</w:t>
      </w:r>
      <w:r>
        <w:rPr/>
        <w:tab/>
        <w:t>Los capitales y valores del municipio y sus rendimientos</w:t>
      </w:r>
    </w:p>
    <w:p>
      <w:pPr>
        <w:pStyle w:val="BodyText"/>
        <w:tabs>
          <w:tab w:pos="806" w:val="left" w:leader="none"/>
        </w:tabs>
        <w:spacing w:line="228" w:lineRule="exact"/>
        <w:ind w:left="100"/>
      </w:pPr>
      <w:r>
        <w:rPr>
          <w:spacing w:val="-5"/>
        </w:rPr>
        <w:t>V.-</w:t>
      </w:r>
      <w:r>
        <w:rPr/>
        <w:tab/>
        <w:t>Los</w:t>
      </w:r>
      <w:r>
        <w:rPr>
          <w:spacing w:val="-5"/>
        </w:rPr>
        <w:t> </w:t>
      </w:r>
      <w:r>
        <w:rPr/>
        <w:t>bienes</w:t>
      </w:r>
      <w:r>
        <w:rPr>
          <w:spacing w:val="-4"/>
        </w:rPr>
        <w:t> </w:t>
      </w:r>
      <w:r>
        <w:rPr/>
        <w:t>de</w:t>
      </w:r>
      <w:r>
        <w:rPr>
          <w:spacing w:val="-5"/>
        </w:rPr>
        <w:t> </w:t>
      </w:r>
      <w:r>
        <w:rPr>
          <w:spacing w:val="-2"/>
        </w:rPr>
        <w:t>beneficencia</w:t>
      </w:r>
    </w:p>
    <w:p>
      <w:pPr>
        <w:pStyle w:val="BodyText"/>
      </w:pPr>
    </w:p>
    <w:p>
      <w:pPr>
        <w:pStyle w:val="BodyText"/>
        <w:ind w:left="100"/>
        <w:jc w:val="both"/>
      </w:pPr>
      <w:r>
        <w:rPr/>
        <w:t>VI.-</w:t>
      </w:r>
      <w:r>
        <w:rPr>
          <w:spacing w:val="67"/>
        </w:rPr>
        <w:t>   </w:t>
      </w:r>
      <w:r>
        <w:rPr/>
        <w:t>Establecimientos</w:t>
      </w:r>
      <w:r>
        <w:rPr>
          <w:spacing w:val="-1"/>
        </w:rPr>
        <w:t> </w:t>
      </w:r>
      <w:r>
        <w:rPr/>
        <w:t>y</w:t>
      </w:r>
      <w:r>
        <w:rPr>
          <w:spacing w:val="-2"/>
        </w:rPr>
        <w:t> </w:t>
      </w:r>
      <w:r>
        <w:rPr/>
        <w:t>empresas</w:t>
      </w:r>
      <w:r>
        <w:rPr>
          <w:spacing w:val="-5"/>
        </w:rPr>
        <w:t> </w:t>
      </w:r>
      <w:r>
        <w:rPr/>
        <w:t>del</w:t>
      </w:r>
      <w:r>
        <w:rPr>
          <w:spacing w:val="-3"/>
        </w:rPr>
        <w:t> </w:t>
      </w:r>
      <w:r>
        <w:rPr>
          <w:spacing w:val="-2"/>
        </w:rPr>
        <w:t>Municipio</w:t>
      </w:r>
    </w:p>
    <w:p>
      <w:pPr>
        <w:pStyle w:val="BodyText"/>
        <w:spacing w:before="1"/>
      </w:pPr>
    </w:p>
    <w:p>
      <w:pPr>
        <w:pStyle w:val="BodyText"/>
        <w:spacing w:before="1"/>
        <w:ind w:left="100" w:right="124" w:hanging="1"/>
        <w:jc w:val="center"/>
      </w:pPr>
      <w:r>
        <w:rPr/>
        <w:t>ARTÍCULO 189.- El importe de los productos señalados en el artículo anterior, será el determinado en la Ley</w:t>
      </w:r>
      <w:r>
        <w:rPr>
          <w:spacing w:val="13"/>
        </w:rPr>
        <w:t> </w:t>
      </w:r>
      <w:r>
        <w:rPr/>
        <w:t>de</w:t>
      </w:r>
      <w:r>
        <w:rPr>
          <w:spacing w:val="14"/>
        </w:rPr>
        <w:t> </w:t>
      </w:r>
      <w:r>
        <w:rPr/>
        <w:t>Ingresos</w:t>
      </w:r>
      <w:r>
        <w:rPr>
          <w:spacing w:val="11"/>
        </w:rPr>
        <w:t> </w:t>
      </w:r>
      <w:r>
        <w:rPr/>
        <w:t>para</w:t>
      </w:r>
      <w:r>
        <w:rPr>
          <w:spacing w:val="13"/>
        </w:rPr>
        <w:t> </w:t>
      </w:r>
      <w:r>
        <w:rPr/>
        <w:t>cada</w:t>
      </w:r>
      <w:r>
        <w:rPr>
          <w:spacing w:val="9"/>
        </w:rPr>
        <w:t> </w:t>
      </w:r>
      <w:r>
        <w:rPr/>
        <w:t>Municipio,</w:t>
      </w:r>
      <w:r>
        <w:rPr>
          <w:spacing w:val="19"/>
        </w:rPr>
        <w:t> </w:t>
      </w:r>
      <w:r>
        <w:rPr/>
        <w:t>de</w:t>
      </w:r>
      <w:r>
        <w:rPr>
          <w:spacing w:val="13"/>
        </w:rPr>
        <w:t> </w:t>
      </w:r>
      <w:r>
        <w:rPr/>
        <w:t>conformidad</w:t>
      </w:r>
      <w:r>
        <w:rPr>
          <w:spacing w:val="14"/>
        </w:rPr>
        <w:t> </w:t>
      </w:r>
      <w:r>
        <w:rPr/>
        <w:t>con</w:t>
      </w:r>
      <w:r>
        <w:rPr>
          <w:spacing w:val="14"/>
        </w:rPr>
        <w:t> </w:t>
      </w:r>
      <w:r>
        <w:rPr/>
        <w:t>el</w:t>
      </w:r>
      <w:r>
        <w:rPr>
          <w:spacing w:val="9"/>
        </w:rPr>
        <w:t> </w:t>
      </w:r>
      <w:r>
        <w:rPr/>
        <w:t>Artículo</w:t>
      </w:r>
      <w:r>
        <w:rPr>
          <w:spacing w:val="13"/>
        </w:rPr>
        <w:t> </w:t>
      </w:r>
      <w:r>
        <w:rPr/>
        <w:t>5º</w:t>
      </w:r>
      <w:r>
        <w:rPr>
          <w:spacing w:val="14"/>
        </w:rPr>
        <w:t> </w:t>
      </w:r>
      <w:r>
        <w:rPr/>
        <w:t>de</w:t>
      </w:r>
      <w:r>
        <w:rPr>
          <w:spacing w:val="9"/>
        </w:rPr>
        <w:t> </w:t>
      </w:r>
      <w:r>
        <w:rPr/>
        <w:t>esta</w:t>
      </w:r>
      <w:r>
        <w:rPr>
          <w:spacing w:val="9"/>
        </w:rPr>
        <w:t> </w:t>
      </w:r>
      <w:r>
        <w:rPr/>
        <w:t>Ley,</w:t>
      </w:r>
      <w:r>
        <w:rPr>
          <w:spacing w:val="14"/>
        </w:rPr>
        <w:t> </w:t>
      </w:r>
      <w:r>
        <w:rPr/>
        <w:t>en</w:t>
      </w:r>
      <w:r>
        <w:rPr>
          <w:spacing w:val="14"/>
        </w:rPr>
        <w:t> </w:t>
      </w:r>
      <w:r>
        <w:rPr/>
        <w:t>todo</w:t>
      </w:r>
      <w:r>
        <w:rPr>
          <w:spacing w:val="9"/>
        </w:rPr>
        <w:t> </w:t>
      </w:r>
      <w:r>
        <w:rPr/>
        <w:t>caso,</w:t>
      </w:r>
      <w:r>
        <w:rPr>
          <w:spacing w:val="12"/>
        </w:rPr>
        <w:t> </w:t>
      </w:r>
      <w:r>
        <w:rPr>
          <w:spacing w:val="-5"/>
        </w:rPr>
        <w:t>los</w:t>
      </w:r>
    </w:p>
    <w:p>
      <w:pPr>
        <w:spacing w:after="0"/>
        <w:jc w:val="center"/>
        <w:sectPr>
          <w:pgSz w:w="12250" w:h="15830"/>
          <w:pgMar w:header="0" w:footer="877" w:top="1680" w:bottom="1060" w:left="1460" w:right="1200"/>
        </w:sectPr>
      </w:pPr>
    </w:p>
    <w:p>
      <w:pPr>
        <w:pStyle w:val="BodyText"/>
        <w:spacing w:before="85"/>
        <w:ind w:left="100" w:right="125"/>
        <w:jc w:val="both"/>
      </w:pPr>
      <w:r>
        <w:rPr/>
        <w:t>productos por conceptos diversos de los señalados en el Artículo anterior, se pagarán conforme a las estipulaciones que se acuerden en los contratos celebrados al respecto o en los términos de las concesiones respectivas, de conformidad con las leyes o disposiciones aplicables.</w:t>
      </w:r>
    </w:p>
    <w:p>
      <w:pPr>
        <w:pStyle w:val="BodyText"/>
        <w:spacing w:before="2"/>
      </w:pPr>
    </w:p>
    <w:p>
      <w:pPr>
        <w:pStyle w:val="BodyText"/>
        <w:ind w:left="100" w:right="120"/>
        <w:jc w:val="both"/>
      </w:pPr>
      <w:r>
        <w:rPr/>
        <w:t>ARTÍCULO 190.- Los organismos descentralizados municipales como personas jurídicas, cuyo objetivo es la realización de actividades correspondientes a las áreas estratégicas o prioritarias de la Administración Pública Municipal, mediante la prestación de diversos servicios públicos o sociales o la obtención y aplicación de recursos para fines de asistencia o seguridad social, obtendrán las aportaciones y recursos necesarios para el desarrollo de sus funciones, conforme a los rubros y tarifas que señale su órgano de gobierno respectivo, previa autorización por el Ayuntamiento y aprobación por</w:t>
      </w:r>
      <w:r>
        <w:rPr>
          <w:spacing w:val="40"/>
        </w:rPr>
        <w:t> </w:t>
      </w:r>
      <w:r>
        <w:rPr/>
        <w:t>el H. Congreso del Estado, en términos de lo establecido en la Ley de Ingresos del Municipio que corresponda, los que deberán ser publicados en el Periódico Oficial del Estado para tener vigencia y </w:t>
      </w:r>
      <w:r>
        <w:rPr>
          <w:spacing w:val="-2"/>
        </w:rPr>
        <w:t>aplicabilidad.</w:t>
      </w:r>
    </w:p>
    <w:p>
      <w:pPr>
        <w:pStyle w:val="BodyText"/>
        <w:spacing w:before="230"/>
        <w:ind w:left="100" w:right="133"/>
        <w:jc w:val="both"/>
      </w:pPr>
      <w:r>
        <w:rPr/>
        <w:t>Los recursos que recauden deberán ser concentrados en la Tesorería Municipal, salvo disposición legal en contrario.</w:t>
      </w:r>
    </w:p>
    <w:p>
      <w:pPr>
        <w:pStyle w:val="BodyText"/>
        <w:spacing w:before="1"/>
      </w:pPr>
    </w:p>
    <w:p>
      <w:pPr>
        <w:pStyle w:val="BodyText"/>
        <w:spacing w:before="1"/>
        <w:ind w:left="100" w:right="125"/>
        <w:jc w:val="both"/>
      </w:pPr>
      <w:r>
        <w:rPr/>
        <w:t>ARTÍCULO 191.- La consulta de datos que realicen los particulares en términos de la Ley de Transparencia y Acceso a la Información Pública del Estado de Hidalgo será gratuita, salvo que para su entrega se requiera su impresión o almacenamiento, en cuyo caso se pagarán las cuotas y tarifas establecidas en la Ley de Ingresos de cada Municipio, de conformidad con el artículo 5º de esta Ley.</w:t>
      </w:r>
    </w:p>
    <w:p>
      <w:pPr>
        <w:pStyle w:val="BodyText"/>
        <w:spacing w:before="227"/>
        <w:ind w:left="100" w:right="127"/>
        <w:jc w:val="both"/>
      </w:pPr>
      <w:r>
        <w:rPr/>
        <w:t>Por la expedición en copia simple o certificada, o reproducción de la información en dispositivos de almacenamiento, derivado del ejercicio del derecho de acceso a la información, de conformidad con la Ley de Transparencia y Acceso a la Información Pública del Estado de Hidalgo, se causarán y pagarán los derechos de la siguiente forma:</w:t>
      </w:r>
    </w:p>
    <w:p>
      <w:pPr>
        <w:pStyle w:val="BodyText"/>
        <w:spacing w:before="2"/>
      </w:pPr>
    </w:p>
    <w:p>
      <w:pPr>
        <w:pStyle w:val="BodyText"/>
        <w:ind w:left="100" w:right="5298"/>
      </w:pPr>
      <w:r>
        <w:rPr/>
        <w:t>Expedición</w:t>
      </w:r>
      <w:r>
        <w:rPr>
          <w:spacing w:val="-5"/>
        </w:rPr>
        <w:t> </w:t>
      </w:r>
      <w:r>
        <w:rPr/>
        <w:t>de</w:t>
      </w:r>
      <w:r>
        <w:rPr>
          <w:spacing w:val="-5"/>
        </w:rPr>
        <w:t> </w:t>
      </w:r>
      <w:r>
        <w:rPr/>
        <w:t>hojas</w:t>
      </w:r>
      <w:r>
        <w:rPr>
          <w:spacing w:val="-4"/>
        </w:rPr>
        <w:t> </w:t>
      </w:r>
      <w:r>
        <w:rPr/>
        <w:t>simples,</w:t>
      </w:r>
      <w:r>
        <w:rPr>
          <w:spacing w:val="-3"/>
        </w:rPr>
        <w:t> </w:t>
      </w:r>
      <w:r>
        <w:rPr/>
        <w:t>por</w:t>
      </w:r>
      <w:r>
        <w:rPr>
          <w:spacing w:val="-8"/>
        </w:rPr>
        <w:t> </w:t>
      </w:r>
      <w:r>
        <w:rPr/>
        <w:t>cada</w:t>
      </w:r>
      <w:r>
        <w:rPr>
          <w:spacing w:val="-5"/>
        </w:rPr>
        <w:t> </w:t>
      </w:r>
      <w:r>
        <w:rPr/>
        <w:t>hoja Copia certificada</w:t>
      </w:r>
    </w:p>
    <w:p>
      <w:pPr>
        <w:pStyle w:val="BodyText"/>
        <w:spacing w:before="2"/>
        <w:ind w:left="100" w:right="7578"/>
      </w:pPr>
      <w:r>
        <w:rPr/>
        <w:t>Disco</w:t>
      </w:r>
      <w:r>
        <w:rPr>
          <w:spacing w:val="-14"/>
        </w:rPr>
        <w:t> </w:t>
      </w:r>
      <w:r>
        <w:rPr/>
        <w:t>compacto Copia</w:t>
      </w:r>
      <w:r>
        <w:rPr>
          <w:spacing w:val="-5"/>
        </w:rPr>
        <w:t> </w:t>
      </w:r>
      <w:r>
        <w:rPr/>
        <w:t>de</w:t>
      </w:r>
      <w:r>
        <w:rPr>
          <w:spacing w:val="-5"/>
        </w:rPr>
        <w:t> </w:t>
      </w:r>
      <w:r>
        <w:rPr>
          <w:spacing w:val="-2"/>
        </w:rPr>
        <w:t>planos</w:t>
      </w:r>
    </w:p>
    <w:p>
      <w:pPr>
        <w:pStyle w:val="BodyText"/>
        <w:ind w:left="100"/>
      </w:pPr>
      <w:r>
        <w:rPr/>
        <w:t>Copia</w:t>
      </w:r>
      <w:r>
        <w:rPr>
          <w:spacing w:val="-9"/>
        </w:rPr>
        <w:t> </w:t>
      </w:r>
      <w:r>
        <w:rPr/>
        <w:t>certificada</w:t>
      </w:r>
      <w:r>
        <w:rPr>
          <w:spacing w:val="-7"/>
        </w:rPr>
        <w:t> </w:t>
      </w:r>
      <w:r>
        <w:rPr/>
        <w:t>de</w:t>
      </w:r>
      <w:r>
        <w:rPr>
          <w:spacing w:val="-5"/>
        </w:rPr>
        <w:t> </w:t>
      </w:r>
      <w:r>
        <w:rPr>
          <w:spacing w:val="-2"/>
        </w:rPr>
        <w:t>planos</w:t>
      </w:r>
    </w:p>
    <w:p>
      <w:pPr>
        <w:pStyle w:val="BodyText"/>
        <w:spacing w:before="226"/>
        <w:ind w:left="100" w:right="125"/>
        <w:jc w:val="both"/>
      </w:pPr>
      <w:r>
        <w:rPr/>
        <w:t>En el supuesto de que los solicitantes requieran el envío de la información por correo certificado, mensajería local o foránea, la contratación de dichos servicios y el costo de los mismos deberán ser contratados por el solicitante con el prestador del servicio, que más convenga a sus intereses, debiendo informar a la unidad de información pública municipal que corresponda, los datos suficientes para poder realizar el envío.</w:t>
      </w:r>
    </w:p>
    <w:p>
      <w:pPr>
        <w:pStyle w:val="BodyText"/>
      </w:pPr>
    </w:p>
    <w:p>
      <w:pPr>
        <w:pStyle w:val="BodyText"/>
        <w:spacing w:before="4"/>
      </w:pPr>
    </w:p>
    <w:p>
      <w:pPr>
        <w:spacing w:before="0"/>
        <w:ind w:left="2813" w:right="2834" w:firstLine="0"/>
        <w:jc w:val="center"/>
        <w:rPr>
          <w:b/>
          <w:sz w:val="20"/>
        </w:rPr>
      </w:pPr>
      <w:r>
        <w:rPr>
          <w:b/>
          <w:sz w:val="20"/>
        </w:rPr>
        <w:t>TÍTULO</w:t>
      </w:r>
      <w:r>
        <w:rPr>
          <w:b/>
          <w:spacing w:val="-5"/>
          <w:sz w:val="20"/>
        </w:rPr>
        <w:t> </w:t>
      </w:r>
      <w:r>
        <w:rPr>
          <w:b/>
          <w:spacing w:val="-2"/>
          <w:sz w:val="20"/>
        </w:rPr>
        <w:t>SEXTO</w:t>
      </w:r>
    </w:p>
    <w:p>
      <w:pPr>
        <w:spacing w:before="1"/>
        <w:ind w:left="2813" w:right="2833" w:firstLine="0"/>
        <w:jc w:val="center"/>
        <w:rPr>
          <w:b/>
          <w:sz w:val="20"/>
        </w:rPr>
      </w:pPr>
      <w:r>
        <w:rPr>
          <w:b/>
          <w:sz w:val="20"/>
        </w:rPr>
        <w:t>DE</w:t>
      </w:r>
      <w:r>
        <w:rPr>
          <w:b/>
          <w:spacing w:val="-1"/>
          <w:sz w:val="20"/>
        </w:rPr>
        <w:t> </w:t>
      </w:r>
      <w:r>
        <w:rPr>
          <w:b/>
          <w:sz w:val="20"/>
        </w:rPr>
        <w:t>LAS</w:t>
      </w:r>
      <w:r>
        <w:rPr>
          <w:b/>
          <w:spacing w:val="-4"/>
          <w:sz w:val="20"/>
        </w:rPr>
        <w:t> </w:t>
      </w:r>
      <w:r>
        <w:rPr>
          <w:b/>
          <w:spacing w:val="-2"/>
          <w:sz w:val="20"/>
        </w:rPr>
        <w:t>PARTICIPACIONES</w:t>
      </w:r>
    </w:p>
    <w:p>
      <w:pPr>
        <w:pStyle w:val="BodyText"/>
        <w:rPr>
          <w:b/>
        </w:rPr>
      </w:pPr>
    </w:p>
    <w:p>
      <w:pPr>
        <w:pStyle w:val="BodyText"/>
        <w:spacing w:before="1"/>
        <w:ind w:left="100" w:right="123"/>
        <w:jc w:val="both"/>
      </w:pPr>
      <w:r>
        <w:rPr/>
        <w:t>ARTÍCULO 192.- Las participaciones y aportaciones por ingresos federales y estatales se percibirán de acuerdo a lo dispuesto en la Ley de Coordinación Fiscal Federal, la Ley de Coordinación Fiscal del Estado</w:t>
      </w:r>
      <w:r>
        <w:rPr>
          <w:spacing w:val="-1"/>
        </w:rPr>
        <w:t> </w:t>
      </w:r>
      <w:r>
        <w:rPr/>
        <w:t>de</w:t>
      </w:r>
      <w:r>
        <w:rPr>
          <w:spacing w:val="-1"/>
        </w:rPr>
        <w:t> </w:t>
      </w:r>
      <w:r>
        <w:rPr/>
        <w:t>Hidalgo, el</w:t>
      </w:r>
      <w:r>
        <w:rPr>
          <w:spacing w:val="-1"/>
        </w:rPr>
        <w:t> </w:t>
      </w:r>
      <w:r>
        <w:rPr/>
        <w:t>Convenio</w:t>
      </w:r>
      <w:r>
        <w:rPr>
          <w:spacing w:val="-1"/>
        </w:rPr>
        <w:t> </w:t>
      </w:r>
      <w:r>
        <w:rPr/>
        <w:t>de</w:t>
      </w:r>
      <w:r>
        <w:rPr>
          <w:spacing w:val="-1"/>
        </w:rPr>
        <w:t> </w:t>
      </w:r>
      <w:r>
        <w:rPr/>
        <w:t>Adhesión</w:t>
      </w:r>
      <w:r>
        <w:rPr>
          <w:spacing w:val="-1"/>
        </w:rPr>
        <w:t> </w:t>
      </w:r>
      <w:r>
        <w:rPr/>
        <w:t>al</w:t>
      </w:r>
      <w:r>
        <w:rPr>
          <w:spacing w:val="-1"/>
        </w:rPr>
        <w:t> </w:t>
      </w:r>
      <w:r>
        <w:rPr/>
        <w:t>Sistema</w:t>
      </w:r>
      <w:r>
        <w:rPr>
          <w:spacing w:val="-1"/>
        </w:rPr>
        <w:t> </w:t>
      </w:r>
      <w:r>
        <w:rPr/>
        <w:t>Nacional</w:t>
      </w:r>
      <w:r>
        <w:rPr>
          <w:spacing w:val="-1"/>
        </w:rPr>
        <w:t> </w:t>
      </w:r>
      <w:r>
        <w:rPr/>
        <w:t>de</w:t>
      </w:r>
      <w:r>
        <w:rPr>
          <w:spacing w:val="-1"/>
        </w:rPr>
        <w:t> </w:t>
      </w:r>
      <w:r>
        <w:rPr/>
        <w:t>Coordinación</w:t>
      </w:r>
      <w:r>
        <w:rPr>
          <w:spacing w:val="-1"/>
        </w:rPr>
        <w:t> </w:t>
      </w:r>
      <w:r>
        <w:rPr/>
        <w:t>Fiscal, el</w:t>
      </w:r>
      <w:r>
        <w:rPr>
          <w:spacing w:val="-1"/>
        </w:rPr>
        <w:t> </w:t>
      </w:r>
      <w:r>
        <w:rPr/>
        <w:t>Convenio</w:t>
      </w:r>
      <w:r>
        <w:rPr>
          <w:spacing w:val="-1"/>
        </w:rPr>
        <w:t> </w:t>
      </w:r>
      <w:r>
        <w:rPr/>
        <w:t>de Colaboración Administrativa en Materia Fiscal Federal y sus anexos y otros que se celebren entre el Ejecutivo Federal y el Estatal.</w:t>
      </w:r>
    </w:p>
    <w:p>
      <w:pPr>
        <w:pStyle w:val="BodyText"/>
        <w:spacing w:before="228"/>
      </w:pPr>
    </w:p>
    <w:p>
      <w:pPr>
        <w:spacing w:before="0"/>
        <w:ind w:left="2813" w:right="2834" w:firstLine="0"/>
        <w:jc w:val="center"/>
        <w:rPr>
          <w:b/>
          <w:sz w:val="20"/>
        </w:rPr>
      </w:pPr>
      <w:r>
        <w:rPr>
          <w:b/>
          <w:sz w:val="20"/>
        </w:rPr>
        <w:t>TÍTULO</w:t>
      </w:r>
      <w:r>
        <w:rPr>
          <w:b/>
          <w:spacing w:val="-5"/>
          <w:sz w:val="20"/>
        </w:rPr>
        <w:t> </w:t>
      </w:r>
      <w:r>
        <w:rPr>
          <w:b/>
          <w:spacing w:val="-2"/>
          <w:sz w:val="20"/>
        </w:rPr>
        <w:t>SÉPTIMO</w:t>
      </w:r>
    </w:p>
    <w:p>
      <w:pPr>
        <w:spacing w:before="1"/>
        <w:ind w:left="2813" w:right="2840" w:firstLine="0"/>
        <w:jc w:val="center"/>
        <w:rPr>
          <w:b/>
          <w:sz w:val="20"/>
        </w:rPr>
      </w:pPr>
      <w:r>
        <w:rPr>
          <w:b/>
          <w:sz w:val="20"/>
        </w:rPr>
        <w:t>DE</w:t>
      </w:r>
      <w:r>
        <w:rPr>
          <w:b/>
          <w:spacing w:val="-3"/>
          <w:sz w:val="20"/>
        </w:rPr>
        <w:t> </w:t>
      </w:r>
      <w:r>
        <w:rPr>
          <w:b/>
          <w:sz w:val="20"/>
        </w:rPr>
        <w:t>LOS</w:t>
      </w:r>
      <w:r>
        <w:rPr>
          <w:b/>
          <w:spacing w:val="-7"/>
          <w:sz w:val="20"/>
        </w:rPr>
        <w:t> </w:t>
      </w:r>
      <w:r>
        <w:rPr>
          <w:b/>
          <w:sz w:val="20"/>
        </w:rPr>
        <w:t>INGRESOS</w:t>
      </w:r>
      <w:r>
        <w:rPr>
          <w:b/>
          <w:spacing w:val="-6"/>
          <w:sz w:val="20"/>
        </w:rPr>
        <w:t> </w:t>
      </w:r>
      <w:r>
        <w:rPr>
          <w:b/>
          <w:spacing w:val="-2"/>
          <w:sz w:val="20"/>
        </w:rPr>
        <w:t>EXTRAORDINARIOS</w:t>
      </w:r>
    </w:p>
    <w:p>
      <w:pPr>
        <w:pStyle w:val="BodyText"/>
        <w:rPr>
          <w:b/>
        </w:rPr>
      </w:pPr>
    </w:p>
    <w:p>
      <w:pPr>
        <w:pStyle w:val="BodyText"/>
        <w:ind w:left="100" w:right="133"/>
      </w:pPr>
      <w:r>
        <w:rPr/>
        <w:t>ARTÍCULO 193.- Son ingresos extraordinarios todos aquellos que la hacienda pública de los municipios del</w:t>
      </w:r>
      <w:r>
        <w:rPr>
          <w:spacing w:val="63"/>
        </w:rPr>
        <w:t> </w:t>
      </w:r>
      <w:r>
        <w:rPr/>
        <w:t>Estado</w:t>
      </w:r>
      <w:r>
        <w:rPr>
          <w:spacing w:val="64"/>
        </w:rPr>
        <w:t> </w:t>
      </w:r>
      <w:r>
        <w:rPr/>
        <w:t>de</w:t>
      </w:r>
      <w:r>
        <w:rPr>
          <w:spacing w:val="63"/>
        </w:rPr>
        <w:t> </w:t>
      </w:r>
      <w:r>
        <w:rPr/>
        <w:t>Hidalgo,</w:t>
      </w:r>
      <w:r>
        <w:rPr>
          <w:spacing w:val="66"/>
        </w:rPr>
        <w:t> </w:t>
      </w:r>
      <w:r>
        <w:rPr/>
        <w:t>perciba</w:t>
      </w:r>
      <w:r>
        <w:rPr>
          <w:spacing w:val="64"/>
        </w:rPr>
        <w:t> </w:t>
      </w:r>
      <w:r>
        <w:rPr/>
        <w:t>cuando</w:t>
      </w:r>
      <w:r>
        <w:rPr>
          <w:spacing w:val="64"/>
        </w:rPr>
        <w:t> </w:t>
      </w:r>
      <w:r>
        <w:rPr/>
        <w:t>circunstancias</w:t>
      </w:r>
      <w:r>
        <w:rPr>
          <w:spacing w:val="65"/>
        </w:rPr>
        <w:t> </w:t>
      </w:r>
      <w:r>
        <w:rPr/>
        <w:t>especiales</w:t>
      </w:r>
      <w:r>
        <w:rPr>
          <w:spacing w:val="65"/>
        </w:rPr>
        <w:t> </w:t>
      </w:r>
      <w:r>
        <w:rPr/>
        <w:t>coloquen</w:t>
      </w:r>
      <w:r>
        <w:rPr>
          <w:spacing w:val="64"/>
        </w:rPr>
        <w:t> </w:t>
      </w:r>
      <w:r>
        <w:rPr/>
        <w:t>al</w:t>
      </w:r>
      <w:r>
        <w:rPr>
          <w:spacing w:val="63"/>
        </w:rPr>
        <w:t> </w:t>
      </w:r>
      <w:r>
        <w:rPr/>
        <w:t>Municipio</w:t>
      </w:r>
      <w:r>
        <w:rPr>
          <w:spacing w:val="64"/>
        </w:rPr>
        <w:t> </w:t>
      </w:r>
      <w:r>
        <w:rPr/>
        <w:t>frente</w:t>
      </w:r>
      <w:r>
        <w:rPr>
          <w:spacing w:val="64"/>
        </w:rPr>
        <w:t> </w:t>
      </w:r>
      <w:r>
        <w:rPr>
          <w:spacing w:val="-10"/>
        </w:rPr>
        <w:t>a</w:t>
      </w:r>
    </w:p>
    <w:p>
      <w:pPr>
        <w:spacing w:after="0"/>
        <w:sectPr>
          <w:pgSz w:w="12250" w:h="15830"/>
          <w:pgMar w:header="0" w:footer="877" w:top="1680" w:bottom="1120" w:left="1460" w:right="1200"/>
        </w:sectPr>
      </w:pPr>
    </w:p>
    <w:p>
      <w:pPr>
        <w:pStyle w:val="BodyText"/>
        <w:spacing w:before="85"/>
        <w:ind w:left="100" w:right="119"/>
      </w:pPr>
      <w:r>
        <w:rPr/>
        <w:t>necesidades imprevistas que lo obliguen a efectuar erogaciones extraordinarias, o cuando los ingresos ordinarios sean insuficientes para cubrir las necesidades de los mismos.</w:t>
      </w:r>
    </w:p>
    <w:p>
      <w:pPr>
        <w:pStyle w:val="BodyText"/>
        <w:spacing w:before="1"/>
      </w:pPr>
    </w:p>
    <w:p>
      <w:pPr>
        <w:pStyle w:val="BodyText"/>
        <w:ind w:left="100"/>
      </w:pPr>
      <w:r>
        <w:rPr/>
        <w:t>ARTÍCULO</w:t>
      </w:r>
      <w:r>
        <w:rPr>
          <w:spacing w:val="-8"/>
        </w:rPr>
        <w:t> </w:t>
      </w:r>
      <w:r>
        <w:rPr/>
        <w:t>194.-</w:t>
      </w:r>
      <w:r>
        <w:rPr>
          <w:spacing w:val="-3"/>
        </w:rPr>
        <w:t> </w:t>
      </w:r>
      <w:r>
        <w:rPr/>
        <w:t>Los</w:t>
      </w:r>
      <w:r>
        <w:rPr>
          <w:spacing w:val="-8"/>
        </w:rPr>
        <w:t> </w:t>
      </w:r>
      <w:r>
        <w:rPr/>
        <w:t>ingresos</w:t>
      </w:r>
      <w:r>
        <w:rPr>
          <w:spacing w:val="-5"/>
        </w:rPr>
        <w:t> </w:t>
      </w:r>
      <w:r>
        <w:rPr/>
        <w:t>a</w:t>
      </w:r>
      <w:r>
        <w:rPr>
          <w:spacing w:val="-5"/>
        </w:rPr>
        <w:t> </w:t>
      </w:r>
      <w:r>
        <w:rPr/>
        <w:t>que</w:t>
      </w:r>
      <w:r>
        <w:rPr>
          <w:spacing w:val="-5"/>
        </w:rPr>
        <w:t> </w:t>
      </w:r>
      <w:r>
        <w:rPr/>
        <w:t>se</w:t>
      </w:r>
      <w:r>
        <w:rPr>
          <w:spacing w:val="-6"/>
        </w:rPr>
        <w:t> </w:t>
      </w:r>
      <w:r>
        <w:rPr/>
        <w:t>refiere</w:t>
      </w:r>
      <w:r>
        <w:rPr>
          <w:spacing w:val="-5"/>
        </w:rPr>
        <w:t> </w:t>
      </w:r>
      <w:r>
        <w:rPr/>
        <w:t>el</w:t>
      </w:r>
      <w:r>
        <w:rPr>
          <w:spacing w:val="-6"/>
        </w:rPr>
        <w:t> </w:t>
      </w:r>
      <w:r>
        <w:rPr/>
        <w:t>artículo</w:t>
      </w:r>
      <w:r>
        <w:rPr>
          <w:spacing w:val="-5"/>
        </w:rPr>
        <w:t> </w:t>
      </w:r>
      <w:r>
        <w:rPr/>
        <w:t>que</w:t>
      </w:r>
      <w:r>
        <w:rPr>
          <w:spacing w:val="-5"/>
        </w:rPr>
        <w:t> </w:t>
      </w:r>
      <w:r>
        <w:rPr/>
        <w:t>antecede</w:t>
      </w:r>
      <w:r>
        <w:rPr>
          <w:spacing w:val="-6"/>
        </w:rPr>
        <w:t> </w:t>
      </w:r>
      <w:r>
        <w:rPr/>
        <w:t>son</w:t>
      </w:r>
      <w:r>
        <w:rPr>
          <w:spacing w:val="-5"/>
        </w:rPr>
        <w:t> </w:t>
      </w:r>
      <w:r>
        <w:rPr/>
        <w:t>los</w:t>
      </w:r>
      <w:r>
        <w:rPr>
          <w:spacing w:val="-4"/>
        </w:rPr>
        <w:t> </w:t>
      </w:r>
      <w:r>
        <w:rPr>
          <w:spacing w:val="-2"/>
        </w:rPr>
        <w:t>siguientes:</w:t>
      </w:r>
    </w:p>
    <w:p>
      <w:pPr>
        <w:pStyle w:val="BodyText"/>
        <w:spacing w:before="1"/>
      </w:pPr>
    </w:p>
    <w:p>
      <w:pPr>
        <w:pStyle w:val="BodyText"/>
        <w:ind w:left="100" w:right="119"/>
      </w:pPr>
      <w:r>
        <w:rPr/>
        <w:t>I.- Aquellos que con ese carácter y excepcionalmente decrete el</w:t>
      </w:r>
      <w:r>
        <w:rPr>
          <w:spacing w:val="78"/>
        </w:rPr>
        <w:t> </w:t>
      </w:r>
      <w:r>
        <w:rPr/>
        <w:t>Congreso del Estado, para el pago de obras o servicios de urgente atención;</w:t>
      </w:r>
    </w:p>
    <w:p>
      <w:pPr>
        <w:pStyle w:val="BodyText"/>
        <w:spacing w:before="4"/>
      </w:pPr>
    </w:p>
    <w:p>
      <w:pPr>
        <w:pStyle w:val="BodyText"/>
        <w:spacing w:line="237" w:lineRule="auto"/>
        <w:ind w:left="100" w:right="122"/>
        <w:jc w:val="both"/>
      </w:pPr>
      <w:r>
        <w:rPr/>
        <w:t>II.-</w:t>
      </w:r>
      <w:r>
        <w:rPr>
          <w:spacing w:val="-5"/>
        </w:rPr>
        <w:t> </w:t>
      </w:r>
      <w:r>
        <w:rPr/>
        <w:t>Los</w:t>
      </w:r>
      <w:r>
        <w:rPr>
          <w:spacing w:val="-1"/>
        </w:rPr>
        <w:t> </w:t>
      </w:r>
      <w:r>
        <w:rPr/>
        <w:t>que</w:t>
      </w:r>
      <w:r>
        <w:rPr>
          <w:spacing w:val="-2"/>
        </w:rPr>
        <w:t> </w:t>
      </w:r>
      <w:r>
        <w:rPr/>
        <w:t>procedan</w:t>
      </w:r>
      <w:r>
        <w:rPr>
          <w:spacing w:val="-2"/>
        </w:rPr>
        <w:t> </w:t>
      </w:r>
      <w:r>
        <w:rPr/>
        <w:t>de</w:t>
      </w:r>
      <w:r>
        <w:rPr>
          <w:spacing w:val="-2"/>
        </w:rPr>
        <w:t> </w:t>
      </w:r>
      <w:r>
        <w:rPr/>
        <w:t>empréstitos, financiamientos</w:t>
      </w:r>
      <w:r>
        <w:rPr>
          <w:spacing w:val="-5"/>
        </w:rPr>
        <w:t> </w:t>
      </w:r>
      <w:r>
        <w:rPr/>
        <w:t>y</w:t>
      </w:r>
      <w:r>
        <w:rPr>
          <w:spacing w:val="-1"/>
        </w:rPr>
        <w:t> </w:t>
      </w:r>
      <w:r>
        <w:rPr/>
        <w:t>obligaciones</w:t>
      </w:r>
      <w:r>
        <w:rPr>
          <w:spacing w:val="-1"/>
        </w:rPr>
        <w:t> </w:t>
      </w:r>
      <w:r>
        <w:rPr/>
        <w:t>que</w:t>
      </w:r>
      <w:r>
        <w:rPr>
          <w:spacing w:val="-2"/>
        </w:rPr>
        <w:t> </w:t>
      </w:r>
      <w:r>
        <w:rPr/>
        <w:t>adquiera</w:t>
      </w:r>
      <w:r>
        <w:rPr>
          <w:spacing w:val="-2"/>
        </w:rPr>
        <w:t> </w:t>
      </w:r>
      <w:r>
        <w:rPr/>
        <w:t>el</w:t>
      </w:r>
      <w:r>
        <w:rPr>
          <w:spacing w:val="-2"/>
        </w:rPr>
        <w:t> </w:t>
      </w:r>
      <w:r>
        <w:rPr/>
        <w:t>municipio</w:t>
      </w:r>
      <w:r>
        <w:rPr>
          <w:spacing w:val="-2"/>
        </w:rPr>
        <w:t> </w:t>
      </w:r>
      <w:r>
        <w:rPr/>
        <w:t>para</w:t>
      </w:r>
      <w:r>
        <w:rPr>
          <w:spacing w:val="-2"/>
        </w:rPr>
        <w:t> </w:t>
      </w:r>
      <w:r>
        <w:rPr/>
        <w:t>fines de interés público, con autorización y aprobación del</w:t>
      </w:r>
      <w:r>
        <w:rPr>
          <w:spacing w:val="40"/>
        </w:rPr>
        <w:t> </w:t>
      </w:r>
      <w:r>
        <w:rPr/>
        <w:t>Congreso del Estado, y conforme a lo que establezcan las leyes vigentes;</w:t>
      </w:r>
    </w:p>
    <w:p>
      <w:pPr>
        <w:pStyle w:val="BodyText"/>
        <w:spacing w:before="2"/>
      </w:pPr>
    </w:p>
    <w:p>
      <w:pPr>
        <w:pStyle w:val="BodyText"/>
        <w:tabs>
          <w:tab w:pos="806" w:val="left" w:leader="none"/>
          <w:tab w:pos="864" w:val="left" w:leader="none"/>
        </w:tabs>
        <w:spacing w:line="480" w:lineRule="auto"/>
        <w:ind w:left="100" w:right="4395"/>
      </w:pPr>
      <w:r>
        <w:rPr>
          <w:spacing w:val="-2"/>
        </w:rPr>
        <w:t>III.-</w:t>
      </w:r>
      <w:r>
        <w:rPr/>
        <w:tab/>
        <w:t>Apoyos</w:t>
      </w:r>
      <w:r>
        <w:rPr>
          <w:spacing w:val="-5"/>
        </w:rPr>
        <w:t> </w:t>
      </w:r>
      <w:r>
        <w:rPr/>
        <w:t>financieros</w:t>
      </w:r>
      <w:r>
        <w:rPr>
          <w:spacing w:val="-5"/>
        </w:rPr>
        <w:t> </w:t>
      </w:r>
      <w:r>
        <w:rPr/>
        <w:t>del</w:t>
      </w:r>
      <w:r>
        <w:rPr>
          <w:spacing w:val="-6"/>
        </w:rPr>
        <w:t> </w:t>
      </w:r>
      <w:r>
        <w:rPr/>
        <w:t>gobierno</w:t>
      </w:r>
      <w:r>
        <w:rPr>
          <w:spacing w:val="-6"/>
        </w:rPr>
        <w:t> </w:t>
      </w:r>
      <w:r>
        <w:rPr/>
        <w:t>federal</w:t>
      </w:r>
      <w:r>
        <w:rPr>
          <w:spacing w:val="-6"/>
        </w:rPr>
        <w:t> </w:t>
      </w:r>
      <w:r>
        <w:rPr/>
        <w:t>o</w:t>
      </w:r>
      <w:r>
        <w:rPr>
          <w:spacing w:val="-6"/>
        </w:rPr>
        <w:t> </w:t>
      </w:r>
      <w:r>
        <w:rPr/>
        <w:t>estatal; </w:t>
      </w:r>
      <w:r>
        <w:rPr>
          <w:spacing w:val="-4"/>
        </w:rPr>
        <w:t>IV.-</w:t>
      </w:r>
      <w:r>
        <w:rPr/>
        <w:tab/>
        <w:tab/>
        <w:t>Impuestos y derechos extraordinarios</w:t>
      </w:r>
    </w:p>
    <w:p>
      <w:pPr>
        <w:pStyle w:val="BodyText"/>
        <w:tabs>
          <w:tab w:pos="806" w:val="left" w:leader="none"/>
          <w:tab w:pos="864" w:val="left" w:leader="none"/>
        </w:tabs>
        <w:spacing w:line="480" w:lineRule="auto" w:before="2"/>
        <w:ind w:left="100" w:right="4161"/>
      </w:pPr>
      <w:r>
        <w:rPr>
          <w:spacing w:val="-4"/>
        </w:rPr>
        <w:t>V.-</w:t>
      </w:r>
      <w:r>
        <w:rPr/>
        <w:tab/>
        <w:tab/>
        <w:t>Las</w:t>
      </w:r>
      <w:r>
        <w:rPr>
          <w:spacing w:val="-6"/>
        </w:rPr>
        <w:t> </w:t>
      </w:r>
      <w:r>
        <w:rPr/>
        <w:t>aportaciones</w:t>
      </w:r>
      <w:r>
        <w:rPr>
          <w:spacing w:val="-6"/>
        </w:rPr>
        <w:t> </w:t>
      </w:r>
      <w:r>
        <w:rPr/>
        <w:t>para</w:t>
      </w:r>
      <w:r>
        <w:rPr>
          <w:spacing w:val="-7"/>
        </w:rPr>
        <w:t> </w:t>
      </w:r>
      <w:r>
        <w:rPr/>
        <w:t>obras</w:t>
      </w:r>
      <w:r>
        <w:rPr>
          <w:spacing w:val="-6"/>
        </w:rPr>
        <w:t> </w:t>
      </w:r>
      <w:r>
        <w:rPr/>
        <w:t>de</w:t>
      </w:r>
      <w:r>
        <w:rPr>
          <w:spacing w:val="-7"/>
        </w:rPr>
        <w:t> </w:t>
      </w:r>
      <w:r>
        <w:rPr/>
        <w:t>beneficencia</w:t>
      </w:r>
      <w:r>
        <w:rPr>
          <w:spacing w:val="-7"/>
        </w:rPr>
        <w:t> </w:t>
      </w:r>
      <w:r>
        <w:rPr/>
        <w:t>social </w:t>
      </w:r>
      <w:r>
        <w:rPr>
          <w:spacing w:val="-4"/>
        </w:rPr>
        <w:t>VI.-</w:t>
      </w:r>
      <w:r>
        <w:rPr/>
        <w:tab/>
      </w:r>
      <w:r>
        <w:rPr>
          <w:spacing w:val="-2"/>
        </w:rPr>
        <w:t>Expropiaciones,</w:t>
      </w:r>
    </w:p>
    <w:p>
      <w:pPr>
        <w:pStyle w:val="BodyText"/>
        <w:tabs>
          <w:tab w:pos="806" w:val="left" w:leader="none"/>
        </w:tabs>
        <w:spacing w:before="2"/>
        <w:ind w:left="100"/>
      </w:pPr>
      <w:r>
        <w:rPr>
          <w:spacing w:val="-2"/>
        </w:rPr>
        <w:t>VII.-</w:t>
      </w:r>
      <w:r>
        <w:rPr/>
        <w:tab/>
        <w:t>Otras</w:t>
      </w:r>
      <w:r>
        <w:rPr>
          <w:spacing w:val="-14"/>
        </w:rPr>
        <w:t> </w:t>
      </w:r>
      <w:r>
        <w:rPr/>
        <w:t>participaciones</w:t>
      </w:r>
      <w:r>
        <w:rPr>
          <w:spacing w:val="-10"/>
        </w:rPr>
        <w:t> </w:t>
      </w:r>
      <w:r>
        <w:rPr>
          <w:spacing w:val="-2"/>
        </w:rPr>
        <w:t>extraordinarias.</w:t>
      </w:r>
    </w:p>
    <w:p>
      <w:pPr>
        <w:pStyle w:val="BodyText"/>
        <w:spacing w:before="226"/>
      </w:pPr>
    </w:p>
    <w:p>
      <w:pPr>
        <w:spacing w:before="1"/>
        <w:ind w:left="1593" w:right="1612" w:firstLine="0"/>
        <w:jc w:val="center"/>
        <w:rPr>
          <w:b/>
          <w:sz w:val="20"/>
        </w:rPr>
      </w:pPr>
      <w:r>
        <w:rPr>
          <w:b/>
          <w:spacing w:val="-2"/>
          <w:sz w:val="20"/>
        </w:rPr>
        <w:t>TRANSITORIOS</w:t>
      </w:r>
    </w:p>
    <w:p>
      <w:pPr>
        <w:pStyle w:val="BodyText"/>
        <w:rPr>
          <w:b/>
        </w:rPr>
      </w:pPr>
    </w:p>
    <w:p>
      <w:pPr>
        <w:pStyle w:val="BodyText"/>
        <w:ind w:left="100"/>
      </w:pPr>
      <w:r>
        <w:rPr/>
        <w:t>ARTÍCULO</w:t>
      </w:r>
      <w:r>
        <w:rPr>
          <w:spacing w:val="34"/>
        </w:rPr>
        <w:t> </w:t>
      </w:r>
      <w:r>
        <w:rPr/>
        <w:t>1o.-</w:t>
      </w:r>
      <w:r>
        <w:rPr>
          <w:spacing w:val="33"/>
        </w:rPr>
        <w:t> </w:t>
      </w:r>
      <w:r>
        <w:rPr/>
        <w:t>La</w:t>
      </w:r>
      <w:r>
        <w:rPr>
          <w:spacing w:val="31"/>
        </w:rPr>
        <w:t> </w:t>
      </w:r>
      <w:r>
        <w:rPr/>
        <w:t>presente</w:t>
      </w:r>
      <w:r>
        <w:rPr>
          <w:spacing w:val="31"/>
        </w:rPr>
        <w:t> </w:t>
      </w:r>
      <w:r>
        <w:rPr/>
        <w:t>Ley</w:t>
      </w:r>
      <w:r>
        <w:rPr>
          <w:spacing w:val="32"/>
        </w:rPr>
        <w:t> </w:t>
      </w:r>
      <w:r>
        <w:rPr/>
        <w:t>entrará</w:t>
      </w:r>
      <w:r>
        <w:rPr>
          <w:spacing w:val="31"/>
        </w:rPr>
        <w:t> </w:t>
      </w:r>
      <w:r>
        <w:rPr/>
        <w:t>en</w:t>
      </w:r>
      <w:r>
        <w:rPr>
          <w:spacing w:val="31"/>
        </w:rPr>
        <w:t> </w:t>
      </w:r>
      <w:r>
        <w:rPr/>
        <w:t>vigor</w:t>
      </w:r>
      <w:r>
        <w:rPr>
          <w:spacing w:val="32"/>
        </w:rPr>
        <w:t> </w:t>
      </w:r>
      <w:r>
        <w:rPr/>
        <w:t>al</w:t>
      </w:r>
      <w:r>
        <w:rPr>
          <w:spacing w:val="35"/>
        </w:rPr>
        <w:t> </w:t>
      </w:r>
      <w:r>
        <w:rPr/>
        <w:t>día</w:t>
      </w:r>
      <w:r>
        <w:rPr>
          <w:spacing w:val="31"/>
        </w:rPr>
        <w:t> </w:t>
      </w:r>
      <w:r>
        <w:rPr/>
        <w:t>siguiente</w:t>
      </w:r>
      <w:r>
        <w:rPr>
          <w:spacing w:val="31"/>
        </w:rPr>
        <w:t> </w:t>
      </w:r>
      <w:r>
        <w:rPr/>
        <w:t>de</w:t>
      </w:r>
      <w:r>
        <w:rPr>
          <w:spacing w:val="31"/>
        </w:rPr>
        <w:t> </w:t>
      </w:r>
      <w:r>
        <w:rPr/>
        <w:t>su</w:t>
      </w:r>
      <w:r>
        <w:rPr>
          <w:spacing w:val="31"/>
        </w:rPr>
        <w:t> </w:t>
      </w:r>
      <w:r>
        <w:rPr/>
        <w:t>publicación</w:t>
      </w:r>
      <w:r>
        <w:rPr>
          <w:spacing w:val="31"/>
        </w:rPr>
        <w:t> </w:t>
      </w:r>
      <w:r>
        <w:rPr/>
        <w:t>en</w:t>
      </w:r>
      <w:r>
        <w:rPr>
          <w:spacing w:val="35"/>
        </w:rPr>
        <w:t> </w:t>
      </w:r>
      <w:r>
        <w:rPr/>
        <w:t>el</w:t>
      </w:r>
      <w:r>
        <w:rPr>
          <w:spacing w:val="31"/>
        </w:rPr>
        <w:t> </w:t>
      </w:r>
      <w:r>
        <w:rPr/>
        <w:t>Periódico Oficial del Estado.</w:t>
      </w:r>
    </w:p>
    <w:p>
      <w:pPr>
        <w:pStyle w:val="BodyText"/>
        <w:spacing w:before="2"/>
      </w:pPr>
    </w:p>
    <w:p>
      <w:pPr>
        <w:pStyle w:val="BodyText"/>
        <w:ind w:left="100" w:right="176"/>
        <w:jc w:val="both"/>
      </w:pPr>
      <w:r>
        <w:rPr/>
        <w:t>ARTÍCULO 2o.- La presente Ley tendrá aplicación hasta en tanto se aprueben las reformas a las Leyes de Ingresos de los Municipios continuando en su aplicación la Ley de Hacienda Municipal que se</w:t>
      </w:r>
      <w:r>
        <w:rPr>
          <w:spacing w:val="40"/>
        </w:rPr>
        <w:t> </w:t>
      </w:r>
      <w:r>
        <w:rPr>
          <w:spacing w:val="-2"/>
        </w:rPr>
        <w:t>abroga.</w:t>
      </w:r>
    </w:p>
    <w:p>
      <w:pPr>
        <w:pStyle w:val="BodyText"/>
        <w:spacing w:before="3"/>
      </w:pPr>
    </w:p>
    <w:p>
      <w:pPr>
        <w:pStyle w:val="BodyText"/>
        <w:spacing w:line="237" w:lineRule="auto" w:before="1"/>
        <w:ind w:left="100" w:right="122"/>
        <w:jc w:val="both"/>
      </w:pPr>
      <w:r>
        <w:rPr/>
        <w:t>ARTÍCULO 3o.- Se abroga la Ley de Hacienda Municipal para el Estado de Hidalgo publicada en el Periódico Oficial del Estado de fecha 31 de diciembre de 1982, contenida en el Decreto número 89 de fecha 29 de diciembre de 1982, en términos del Artículo que precede.</w:t>
      </w:r>
    </w:p>
    <w:p>
      <w:pPr>
        <w:pStyle w:val="BodyText"/>
        <w:spacing w:before="2"/>
      </w:pPr>
    </w:p>
    <w:p>
      <w:pPr>
        <w:pStyle w:val="BodyText"/>
        <w:ind w:left="100" w:right="122"/>
        <w:jc w:val="both"/>
      </w:pPr>
      <w:r>
        <w:rPr/>
        <w:t>ARTÍCULO 4o.- Los municipios que no cuenten con la capacidad técnica, económica y administrativa, para atender las funciones relacionadas con la administración de las contribuciones establecidas en el presente decreto, podrán celebrar convenios con el Estado para que éste se haga cargo de las mismas, en los que se determinará la participación que de dichas contribuciones corresponda al Estado.</w:t>
      </w:r>
    </w:p>
    <w:p>
      <w:pPr>
        <w:pStyle w:val="BodyText"/>
        <w:spacing w:before="2"/>
      </w:pPr>
    </w:p>
    <w:p>
      <w:pPr>
        <w:pStyle w:val="BodyText"/>
        <w:spacing w:before="1"/>
        <w:ind w:left="100" w:right="124"/>
        <w:jc w:val="both"/>
      </w:pPr>
      <w:r>
        <w:rPr/>
        <w:t>ARTÍCULO 5o.-</w:t>
      </w:r>
      <w:r>
        <w:rPr>
          <w:spacing w:val="40"/>
        </w:rPr>
        <w:t> </w:t>
      </w:r>
      <w:r>
        <w:rPr/>
        <w:t>Para el mes de enero del Ejercicio Fiscal 2012, el pago del impuesto predial o de la anualidad anticipada se realizará a partir del 16 de enero de ese Ejercicio Fiscal.</w:t>
      </w:r>
    </w:p>
    <w:p>
      <w:pPr>
        <w:pStyle w:val="BodyText"/>
        <w:spacing w:before="226"/>
      </w:pPr>
    </w:p>
    <w:p>
      <w:pPr>
        <w:spacing w:before="0"/>
        <w:ind w:left="100" w:right="119" w:firstLine="0"/>
        <w:jc w:val="both"/>
        <w:rPr>
          <w:b/>
          <w:sz w:val="20"/>
        </w:rPr>
      </w:pPr>
      <w:r>
        <w:rPr>
          <w:b/>
          <w:sz w:val="20"/>
        </w:rPr>
        <w:t>AL EJECUTIVO DE LA ENTIDAD PARA LOS EFECTOS DEL ARTÍCULO 51 DE LA CONSTITUCION POLÍTICA DEL ESTADO DE HIDALGO.- DADO EN LA SALA DE SESIONES DEL CONGRESO DEL ESTADO, EN LA CIUDAD DE PACHUCA DE SOTO, HGO., A LOS DIEZ DÍAS DEL MES DE NOVIEMBRE DEL AÑO DOS MIL ONCE.</w:t>
      </w:r>
    </w:p>
    <w:p>
      <w:pPr>
        <w:pStyle w:val="BodyText"/>
        <w:spacing w:before="3"/>
        <w:rPr>
          <w:b/>
        </w:rPr>
      </w:pPr>
    </w:p>
    <w:p>
      <w:pPr>
        <w:spacing w:before="0"/>
        <w:ind w:left="1588" w:right="1612" w:firstLine="0"/>
        <w:jc w:val="center"/>
        <w:rPr>
          <w:b/>
          <w:sz w:val="20"/>
        </w:rPr>
      </w:pPr>
      <w:r>
        <w:rPr>
          <w:b/>
          <w:spacing w:val="-2"/>
          <w:sz w:val="20"/>
        </w:rPr>
        <w:t>PRESIDENTE</w:t>
      </w:r>
    </w:p>
    <w:p>
      <w:pPr>
        <w:pStyle w:val="BodyText"/>
        <w:spacing w:before="1"/>
        <w:rPr>
          <w:b/>
        </w:rPr>
      </w:pPr>
    </w:p>
    <w:p>
      <w:pPr>
        <w:spacing w:before="0"/>
        <w:ind w:left="1593" w:right="1612" w:firstLine="0"/>
        <w:jc w:val="center"/>
        <w:rPr>
          <w:b/>
          <w:sz w:val="20"/>
        </w:rPr>
      </w:pPr>
      <w:r>
        <w:rPr>
          <w:b/>
          <w:sz w:val="20"/>
        </w:rPr>
        <w:t>DIP.</w:t>
      </w:r>
      <w:r>
        <w:rPr>
          <w:b/>
          <w:spacing w:val="-6"/>
          <w:sz w:val="20"/>
        </w:rPr>
        <w:t> </w:t>
      </w:r>
      <w:r>
        <w:rPr>
          <w:b/>
          <w:sz w:val="20"/>
        </w:rPr>
        <w:t>ARTURO</w:t>
      </w:r>
      <w:r>
        <w:rPr>
          <w:b/>
          <w:spacing w:val="-9"/>
          <w:sz w:val="20"/>
        </w:rPr>
        <w:t> </w:t>
      </w:r>
      <w:r>
        <w:rPr>
          <w:b/>
          <w:sz w:val="20"/>
        </w:rPr>
        <w:t>APARICIO</w:t>
      </w:r>
      <w:r>
        <w:rPr>
          <w:b/>
          <w:spacing w:val="-5"/>
          <w:sz w:val="20"/>
        </w:rPr>
        <w:t> </w:t>
      </w:r>
      <w:r>
        <w:rPr>
          <w:b/>
          <w:spacing w:val="-2"/>
          <w:sz w:val="20"/>
        </w:rPr>
        <w:t>BARRIOS.</w:t>
      </w:r>
    </w:p>
    <w:p>
      <w:pPr>
        <w:pStyle w:val="BodyText"/>
        <w:spacing w:before="1"/>
        <w:rPr>
          <w:b/>
        </w:rPr>
      </w:pPr>
    </w:p>
    <w:p>
      <w:pPr>
        <w:tabs>
          <w:tab w:pos="6136" w:val="left" w:leader="none"/>
        </w:tabs>
        <w:spacing w:before="0"/>
        <w:ind w:left="1512" w:right="0" w:firstLine="0"/>
        <w:jc w:val="left"/>
        <w:rPr>
          <w:b/>
          <w:sz w:val="20"/>
        </w:rPr>
      </w:pPr>
      <w:r>
        <w:rPr>
          <w:b/>
          <w:spacing w:val="-2"/>
          <w:sz w:val="20"/>
        </w:rPr>
        <w:t>SECRETARIO</w:t>
      </w:r>
      <w:r>
        <w:rPr>
          <w:b/>
          <w:sz w:val="20"/>
        </w:rPr>
        <w:tab/>
      </w:r>
      <w:r>
        <w:rPr>
          <w:b/>
          <w:spacing w:val="-2"/>
          <w:sz w:val="20"/>
        </w:rPr>
        <w:t>SECRETARIO</w:t>
      </w:r>
    </w:p>
    <w:p>
      <w:pPr>
        <w:spacing w:after="0"/>
        <w:jc w:val="left"/>
        <w:rPr>
          <w:sz w:val="20"/>
        </w:rPr>
        <w:sectPr>
          <w:pgSz w:w="12250" w:h="15830"/>
          <w:pgMar w:header="0" w:footer="877" w:top="1680" w:bottom="1120" w:left="1460" w:right="1200"/>
        </w:sectPr>
      </w:pPr>
    </w:p>
    <w:p>
      <w:pPr>
        <w:tabs>
          <w:tab w:pos="5137" w:val="left" w:leader="none"/>
        </w:tabs>
        <w:spacing w:before="85"/>
        <w:ind w:left="739" w:right="0" w:firstLine="0"/>
        <w:jc w:val="left"/>
        <w:rPr>
          <w:b/>
          <w:sz w:val="20"/>
        </w:rPr>
      </w:pPr>
      <w:r>
        <w:rPr>
          <w:b/>
          <w:sz w:val="20"/>
        </w:rPr>
        <w:t>DIP.</w:t>
      </w:r>
      <w:r>
        <w:rPr>
          <w:b/>
          <w:spacing w:val="48"/>
          <w:sz w:val="20"/>
        </w:rPr>
        <w:t> </w:t>
      </w:r>
      <w:r>
        <w:rPr>
          <w:b/>
          <w:sz w:val="20"/>
        </w:rPr>
        <w:t>JULIÁN</w:t>
      </w:r>
      <w:r>
        <w:rPr>
          <w:b/>
          <w:spacing w:val="-3"/>
          <w:sz w:val="20"/>
        </w:rPr>
        <w:t> </w:t>
      </w:r>
      <w:r>
        <w:rPr>
          <w:b/>
          <w:sz w:val="20"/>
        </w:rPr>
        <w:t>MEZA</w:t>
      </w:r>
      <w:r>
        <w:rPr>
          <w:b/>
          <w:spacing w:val="-4"/>
          <w:sz w:val="20"/>
        </w:rPr>
        <w:t> </w:t>
      </w:r>
      <w:r>
        <w:rPr>
          <w:b/>
          <w:spacing w:val="-2"/>
          <w:sz w:val="20"/>
        </w:rPr>
        <w:t>ROMERO.</w:t>
      </w:r>
      <w:r>
        <w:rPr>
          <w:b/>
          <w:sz w:val="20"/>
        </w:rPr>
        <w:tab/>
        <w:t>DIP.</w:t>
      </w:r>
      <w:r>
        <w:rPr>
          <w:b/>
          <w:spacing w:val="-8"/>
          <w:sz w:val="20"/>
        </w:rPr>
        <w:t> </w:t>
      </w:r>
      <w:r>
        <w:rPr>
          <w:b/>
          <w:sz w:val="20"/>
        </w:rPr>
        <w:t>CHRISTIAN</w:t>
      </w:r>
      <w:r>
        <w:rPr>
          <w:b/>
          <w:spacing w:val="-9"/>
          <w:sz w:val="20"/>
        </w:rPr>
        <w:t> </w:t>
      </w:r>
      <w:r>
        <w:rPr>
          <w:b/>
          <w:sz w:val="20"/>
        </w:rPr>
        <w:t>PULIDO</w:t>
      </w:r>
      <w:r>
        <w:rPr>
          <w:b/>
          <w:spacing w:val="-6"/>
          <w:sz w:val="20"/>
        </w:rPr>
        <w:t> </w:t>
      </w:r>
      <w:r>
        <w:rPr>
          <w:b/>
          <w:spacing w:val="-2"/>
          <w:sz w:val="20"/>
        </w:rPr>
        <w:t>ROLDÁN.</w:t>
      </w:r>
    </w:p>
    <w:p>
      <w:pPr>
        <w:pStyle w:val="BodyText"/>
        <w:rPr>
          <w:b/>
        </w:rPr>
      </w:pPr>
    </w:p>
    <w:p>
      <w:pPr>
        <w:pStyle w:val="BodyText"/>
        <w:spacing w:before="1"/>
        <w:rPr>
          <w:b/>
        </w:rPr>
      </w:pPr>
    </w:p>
    <w:p>
      <w:pPr>
        <w:spacing w:before="0"/>
        <w:ind w:left="100" w:right="124" w:firstLine="0"/>
        <w:jc w:val="both"/>
        <w:rPr>
          <w:b/>
          <w:sz w:val="20"/>
        </w:rPr>
      </w:pPr>
      <w:r>
        <w:rPr>
          <w:b/>
          <w:sz w:val="20"/>
        </w:rPr>
        <w:t>EN USO DE LAS FACULTADES QUE ME CONFIERE EL ARTÍCULO 71 FRACCIÓN I DE LA CONSTITUCIÓN</w:t>
      </w:r>
      <w:r>
        <w:rPr>
          <w:b/>
          <w:spacing w:val="-2"/>
          <w:sz w:val="20"/>
        </w:rPr>
        <w:t> </w:t>
      </w:r>
      <w:r>
        <w:rPr>
          <w:b/>
          <w:sz w:val="20"/>
        </w:rPr>
        <w:t>POLÍTICA</w:t>
      </w:r>
      <w:r>
        <w:rPr>
          <w:b/>
          <w:spacing w:val="-2"/>
          <w:sz w:val="20"/>
        </w:rPr>
        <w:t> </w:t>
      </w:r>
      <w:r>
        <w:rPr>
          <w:b/>
          <w:sz w:val="20"/>
        </w:rPr>
        <w:t>DEL ESTADO, TENGO A</w:t>
      </w:r>
      <w:r>
        <w:rPr>
          <w:b/>
          <w:spacing w:val="-2"/>
          <w:sz w:val="20"/>
        </w:rPr>
        <w:t> </w:t>
      </w:r>
      <w:r>
        <w:rPr>
          <w:b/>
          <w:sz w:val="20"/>
        </w:rPr>
        <w:t>BIEN</w:t>
      </w:r>
      <w:r>
        <w:rPr>
          <w:b/>
          <w:spacing w:val="-2"/>
          <w:sz w:val="20"/>
        </w:rPr>
        <w:t> </w:t>
      </w:r>
      <w:r>
        <w:rPr>
          <w:b/>
          <w:sz w:val="20"/>
        </w:rPr>
        <w:t>PROMULGAR EL RPESENTE DECRETO, POR LO TANTO, MANDO SE</w:t>
      </w:r>
      <w:r>
        <w:rPr>
          <w:b/>
          <w:spacing w:val="-1"/>
          <w:sz w:val="20"/>
        </w:rPr>
        <w:t> </w:t>
      </w:r>
      <w:r>
        <w:rPr>
          <w:b/>
          <w:sz w:val="20"/>
        </w:rPr>
        <w:t>IMPRIMA, PUBLIQUE</w:t>
      </w:r>
      <w:r>
        <w:rPr>
          <w:b/>
          <w:spacing w:val="-1"/>
          <w:sz w:val="20"/>
        </w:rPr>
        <w:t> </w:t>
      </w:r>
      <w:r>
        <w:rPr>
          <w:b/>
          <w:sz w:val="20"/>
        </w:rPr>
        <w:t>Y CIRCULE PARA SU EXACTA OBSERVANCIA Y DEBIDO CUMPLIMIENTO.</w:t>
      </w:r>
    </w:p>
    <w:p>
      <w:pPr>
        <w:pStyle w:val="BodyText"/>
        <w:spacing w:before="3"/>
        <w:rPr>
          <w:b/>
        </w:rPr>
      </w:pPr>
    </w:p>
    <w:p>
      <w:pPr>
        <w:spacing w:before="0"/>
        <w:ind w:left="100" w:right="133" w:firstLine="0"/>
        <w:jc w:val="both"/>
        <w:rPr>
          <w:b/>
          <w:sz w:val="20"/>
        </w:rPr>
      </w:pPr>
      <w:r>
        <w:rPr>
          <w:b/>
          <w:sz w:val="20"/>
        </w:rPr>
        <w:t>DADO EN LA RESIDENCIA DEL PODER EJECUTIVO DEL ESTADO LIBRE Y SOBERANO DE HIDALGO, A LOS CATORCE DÍAS DEL MES DE NOVIEMBRE DEL AÑO 2011.</w:t>
      </w:r>
    </w:p>
    <w:p>
      <w:pPr>
        <w:pStyle w:val="BodyText"/>
        <w:spacing w:before="227"/>
        <w:rPr>
          <w:b/>
        </w:rPr>
      </w:pPr>
    </w:p>
    <w:p>
      <w:pPr>
        <w:spacing w:before="0"/>
        <w:ind w:left="2813" w:right="2836"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1"/>
        <w:rPr>
          <w:b/>
        </w:rPr>
      </w:pPr>
    </w:p>
    <w:p>
      <w:pPr>
        <w:spacing w:before="1"/>
        <w:ind w:left="2813" w:right="2840" w:firstLine="0"/>
        <w:jc w:val="center"/>
        <w:rPr>
          <w:b/>
          <w:sz w:val="20"/>
        </w:rPr>
      </w:pPr>
      <w:r>
        <w:rPr>
          <w:b/>
          <w:sz w:val="20"/>
        </w:rPr>
        <w:t>LIC.</w:t>
      </w:r>
      <w:r>
        <w:rPr>
          <w:b/>
          <w:spacing w:val="-7"/>
          <w:sz w:val="20"/>
        </w:rPr>
        <w:t> </w:t>
      </w:r>
      <w:r>
        <w:rPr>
          <w:b/>
          <w:sz w:val="20"/>
        </w:rPr>
        <w:t>JOSÉ</w:t>
      </w:r>
      <w:r>
        <w:rPr>
          <w:b/>
          <w:spacing w:val="-7"/>
          <w:sz w:val="20"/>
        </w:rPr>
        <w:t> </w:t>
      </w:r>
      <w:r>
        <w:rPr>
          <w:b/>
          <w:sz w:val="20"/>
        </w:rPr>
        <w:t>FRANCISCO</w:t>
      </w:r>
      <w:r>
        <w:rPr>
          <w:b/>
          <w:spacing w:val="-7"/>
          <w:sz w:val="20"/>
        </w:rPr>
        <w:t> </w:t>
      </w:r>
      <w:r>
        <w:rPr>
          <w:b/>
          <w:sz w:val="20"/>
        </w:rPr>
        <w:t>OLVERA</w:t>
      </w:r>
      <w:r>
        <w:rPr>
          <w:b/>
          <w:spacing w:val="-9"/>
          <w:sz w:val="20"/>
        </w:rPr>
        <w:t> </w:t>
      </w:r>
      <w:r>
        <w:rPr>
          <w:b/>
          <w:spacing w:val="-4"/>
          <w:sz w:val="20"/>
        </w:rPr>
        <w:t>RUÍZ.</w:t>
      </w:r>
    </w:p>
    <w:p>
      <w:pPr>
        <w:pStyle w:val="BodyText"/>
        <w:rPr>
          <w:b/>
        </w:rPr>
      </w:pPr>
    </w:p>
    <w:p>
      <w:pPr>
        <w:pStyle w:val="BodyText"/>
        <w:spacing w:before="1"/>
        <w:rPr>
          <w:b/>
        </w:rPr>
      </w:pPr>
    </w:p>
    <w:p>
      <w:pPr>
        <w:spacing w:before="0"/>
        <w:ind w:left="100" w:right="119" w:firstLine="0"/>
        <w:jc w:val="left"/>
        <w:rPr>
          <w:b/>
          <w:i/>
          <w:sz w:val="20"/>
        </w:rPr>
      </w:pPr>
      <w:r>
        <w:rPr>
          <w:b/>
          <w:i/>
          <w:sz w:val="20"/>
        </w:rPr>
        <w:t>N.</w:t>
      </w:r>
      <w:r>
        <w:rPr>
          <w:b/>
          <w:i/>
          <w:spacing w:val="80"/>
          <w:sz w:val="20"/>
        </w:rPr>
        <w:t> </w:t>
      </w:r>
      <w:r>
        <w:rPr>
          <w:b/>
          <w:i/>
          <w:sz w:val="20"/>
        </w:rPr>
        <w:t>DE</w:t>
      </w:r>
      <w:r>
        <w:rPr>
          <w:b/>
          <w:i/>
          <w:spacing w:val="75"/>
          <w:sz w:val="20"/>
        </w:rPr>
        <w:t> </w:t>
      </w:r>
      <w:r>
        <w:rPr>
          <w:b/>
          <w:i/>
          <w:sz w:val="20"/>
        </w:rPr>
        <w:t>E.</w:t>
      </w:r>
      <w:r>
        <w:rPr>
          <w:b/>
          <w:i/>
          <w:spacing w:val="77"/>
          <w:sz w:val="20"/>
        </w:rPr>
        <w:t> </w:t>
      </w:r>
      <w:r>
        <w:rPr>
          <w:b/>
          <w:i/>
          <w:sz w:val="20"/>
        </w:rPr>
        <w:t>A</w:t>
      </w:r>
      <w:r>
        <w:rPr>
          <w:b/>
          <w:i/>
          <w:spacing w:val="79"/>
          <w:sz w:val="20"/>
        </w:rPr>
        <w:t> </w:t>
      </w:r>
      <w:r>
        <w:rPr>
          <w:b/>
          <w:i/>
          <w:sz w:val="20"/>
        </w:rPr>
        <w:t>CONTINUACIÓN</w:t>
      </w:r>
      <w:r>
        <w:rPr>
          <w:b/>
          <w:i/>
          <w:spacing w:val="74"/>
          <w:sz w:val="20"/>
        </w:rPr>
        <w:t> </w:t>
      </w:r>
      <w:r>
        <w:rPr>
          <w:b/>
          <w:i/>
          <w:sz w:val="20"/>
        </w:rPr>
        <w:t>SE</w:t>
      </w:r>
      <w:r>
        <w:rPr>
          <w:b/>
          <w:i/>
          <w:spacing w:val="75"/>
          <w:sz w:val="20"/>
        </w:rPr>
        <w:t> </w:t>
      </w:r>
      <w:r>
        <w:rPr>
          <w:b/>
          <w:i/>
          <w:sz w:val="20"/>
        </w:rPr>
        <w:t>TRANSCRIBEN</w:t>
      </w:r>
      <w:r>
        <w:rPr>
          <w:b/>
          <w:i/>
          <w:spacing w:val="74"/>
          <w:sz w:val="20"/>
        </w:rPr>
        <w:t> </w:t>
      </w:r>
      <w:r>
        <w:rPr>
          <w:b/>
          <w:i/>
          <w:sz w:val="20"/>
        </w:rPr>
        <w:t>LOS</w:t>
      </w:r>
      <w:r>
        <w:rPr>
          <w:b/>
          <w:i/>
          <w:spacing w:val="75"/>
          <w:sz w:val="20"/>
        </w:rPr>
        <w:t> </w:t>
      </w:r>
      <w:r>
        <w:rPr>
          <w:b/>
          <w:i/>
          <w:sz w:val="20"/>
        </w:rPr>
        <w:t>ARTÍCULOS</w:t>
      </w:r>
      <w:r>
        <w:rPr>
          <w:b/>
          <w:i/>
          <w:spacing w:val="75"/>
          <w:sz w:val="20"/>
        </w:rPr>
        <w:t> </w:t>
      </w:r>
      <w:r>
        <w:rPr>
          <w:b/>
          <w:i/>
          <w:sz w:val="20"/>
        </w:rPr>
        <w:t>TRANSITORIOS</w:t>
      </w:r>
      <w:r>
        <w:rPr>
          <w:b/>
          <w:i/>
          <w:spacing w:val="75"/>
          <w:sz w:val="20"/>
        </w:rPr>
        <w:t> </w:t>
      </w:r>
      <w:r>
        <w:rPr>
          <w:b/>
          <w:i/>
          <w:sz w:val="20"/>
        </w:rPr>
        <w:t>DE</w:t>
      </w:r>
      <w:r>
        <w:rPr>
          <w:b/>
          <w:i/>
          <w:spacing w:val="75"/>
          <w:sz w:val="20"/>
        </w:rPr>
        <w:t> </w:t>
      </w:r>
      <w:r>
        <w:rPr>
          <w:b/>
          <w:i/>
          <w:sz w:val="20"/>
        </w:rPr>
        <w:t>LOS</w:t>
      </w:r>
      <w:r>
        <w:rPr>
          <w:b/>
          <w:i/>
          <w:sz w:val="20"/>
        </w:rPr>
        <w:t> DECRETOS DE REFORMAS A LA PRESENTE LEY.</w:t>
      </w:r>
    </w:p>
    <w:p>
      <w:pPr>
        <w:pStyle w:val="BodyText"/>
        <w:spacing w:before="227"/>
        <w:rPr>
          <w:b/>
          <w:i/>
        </w:rPr>
      </w:pPr>
    </w:p>
    <w:p>
      <w:pPr>
        <w:spacing w:before="0"/>
        <w:ind w:left="3505" w:right="0" w:firstLine="0"/>
        <w:jc w:val="left"/>
        <w:rPr>
          <w:i/>
          <w:sz w:val="20"/>
        </w:rPr>
      </w:pPr>
      <w:r>
        <w:rPr>
          <w:i/>
          <w:sz w:val="20"/>
        </w:rPr>
        <w:t>P.O.</w:t>
      </w:r>
      <w:r>
        <w:rPr>
          <w:i/>
          <w:spacing w:val="-3"/>
          <w:sz w:val="20"/>
        </w:rPr>
        <w:t> </w:t>
      </w:r>
      <w:r>
        <w:rPr>
          <w:i/>
          <w:sz w:val="20"/>
        </w:rPr>
        <w:t>21</w:t>
      </w:r>
      <w:r>
        <w:rPr>
          <w:i/>
          <w:spacing w:val="-4"/>
          <w:sz w:val="20"/>
        </w:rPr>
        <w:t> </w:t>
      </w:r>
      <w:r>
        <w:rPr>
          <w:i/>
          <w:sz w:val="20"/>
        </w:rPr>
        <w:t>DE</w:t>
      </w:r>
      <w:r>
        <w:rPr>
          <w:i/>
          <w:spacing w:val="-7"/>
          <w:sz w:val="20"/>
        </w:rPr>
        <w:t> </w:t>
      </w:r>
      <w:r>
        <w:rPr>
          <w:i/>
          <w:sz w:val="20"/>
        </w:rPr>
        <w:t>MAYO</w:t>
      </w:r>
      <w:r>
        <w:rPr>
          <w:i/>
          <w:spacing w:val="-1"/>
          <w:sz w:val="20"/>
        </w:rPr>
        <w:t> </w:t>
      </w:r>
      <w:r>
        <w:rPr>
          <w:i/>
          <w:sz w:val="20"/>
        </w:rPr>
        <w:t>DE</w:t>
      </w:r>
      <w:r>
        <w:rPr>
          <w:i/>
          <w:spacing w:val="-2"/>
          <w:sz w:val="20"/>
        </w:rPr>
        <w:t> </w:t>
      </w:r>
      <w:r>
        <w:rPr>
          <w:i/>
          <w:spacing w:val="-4"/>
          <w:sz w:val="20"/>
        </w:rPr>
        <w:t>2012.</w:t>
      </w:r>
    </w:p>
    <w:p>
      <w:pPr>
        <w:pStyle w:val="BodyText"/>
        <w:spacing w:before="1"/>
        <w:rPr>
          <w:i/>
        </w:rPr>
      </w:pPr>
    </w:p>
    <w:p>
      <w:pPr>
        <w:pStyle w:val="BodyText"/>
        <w:ind w:left="100" w:right="128"/>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274" w:right="0" w:firstLine="0"/>
        <w:jc w:val="left"/>
        <w:rPr>
          <w:i/>
          <w:sz w:val="20"/>
        </w:rPr>
      </w:pPr>
      <w:r>
        <w:rPr>
          <w:i/>
          <w:sz w:val="20"/>
        </w:rPr>
        <w:t>P.O.31</w:t>
      </w:r>
      <w:r>
        <w:rPr>
          <w:i/>
          <w:spacing w:val="-6"/>
          <w:sz w:val="20"/>
        </w:rPr>
        <w:t> </w:t>
      </w:r>
      <w:r>
        <w:rPr>
          <w:i/>
          <w:sz w:val="20"/>
        </w:rPr>
        <w:t>DE</w:t>
      </w:r>
      <w:r>
        <w:rPr>
          <w:i/>
          <w:spacing w:val="-5"/>
          <w:sz w:val="20"/>
        </w:rPr>
        <w:t> </w:t>
      </w:r>
      <w:r>
        <w:rPr>
          <w:i/>
          <w:sz w:val="20"/>
        </w:rPr>
        <w:t>DICIEMBRE</w:t>
      </w:r>
      <w:r>
        <w:rPr>
          <w:i/>
          <w:spacing w:val="-4"/>
          <w:sz w:val="20"/>
        </w:rPr>
        <w:t> </w:t>
      </w:r>
      <w:r>
        <w:rPr>
          <w:i/>
          <w:sz w:val="20"/>
        </w:rPr>
        <w:t>DE</w:t>
      </w:r>
      <w:r>
        <w:rPr>
          <w:i/>
          <w:spacing w:val="-8"/>
          <w:sz w:val="20"/>
        </w:rPr>
        <w:t> </w:t>
      </w:r>
      <w:r>
        <w:rPr>
          <w:i/>
          <w:spacing w:val="-4"/>
          <w:sz w:val="20"/>
        </w:rPr>
        <w:t>2012.</w:t>
      </w:r>
    </w:p>
    <w:p>
      <w:pPr>
        <w:pStyle w:val="BodyText"/>
        <w:spacing w:before="1"/>
        <w:ind w:left="100" w:right="127"/>
        <w:jc w:val="both"/>
      </w:pPr>
      <w:r>
        <w:rPr/>
        <w:t>PRIMERO.- El presente Decreto entrará en vigor el día 1 de enero de 2013, previa su publicación en el Periódico Oficial del Estado.</w:t>
      </w:r>
    </w:p>
    <w:p>
      <w:pPr>
        <w:pStyle w:val="BodyText"/>
        <w:spacing w:before="1"/>
      </w:pPr>
    </w:p>
    <w:p>
      <w:pPr>
        <w:pStyle w:val="BodyText"/>
        <w:ind w:left="100"/>
        <w:jc w:val="both"/>
      </w:pPr>
      <w:r>
        <w:rPr/>
        <w:t>SEGUNDO.-</w:t>
      </w:r>
      <w:r>
        <w:rPr>
          <w:spacing w:val="-12"/>
        </w:rPr>
        <w:t> </w:t>
      </w:r>
      <w:r>
        <w:rPr/>
        <w:t>Se</w:t>
      </w:r>
      <w:r>
        <w:rPr>
          <w:spacing w:val="-7"/>
        </w:rPr>
        <w:t> </w:t>
      </w:r>
      <w:r>
        <w:rPr/>
        <w:t>derogan</w:t>
      </w:r>
      <w:r>
        <w:rPr>
          <w:spacing w:val="-8"/>
        </w:rPr>
        <w:t> </w:t>
      </w:r>
      <w:r>
        <w:rPr/>
        <w:t>todas</w:t>
      </w:r>
      <w:r>
        <w:rPr>
          <w:spacing w:val="-6"/>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27"/>
      </w:pPr>
    </w:p>
    <w:p>
      <w:pPr>
        <w:spacing w:before="0"/>
        <w:ind w:left="4427" w:right="0" w:firstLine="0"/>
        <w:jc w:val="left"/>
        <w:rPr>
          <w:i/>
          <w:sz w:val="20"/>
        </w:rPr>
      </w:pPr>
      <w:r>
        <w:rPr>
          <w:i/>
          <w:sz w:val="20"/>
        </w:rPr>
        <w:t>F. de</w:t>
      </w:r>
      <w:r>
        <w:rPr>
          <w:i/>
          <w:spacing w:val="-5"/>
          <w:sz w:val="20"/>
        </w:rPr>
        <w:t> </w:t>
      </w:r>
      <w:r>
        <w:rPr>
          <w:i/>
          <w:spacing w:val="-7"/>
          <w:sz w:val="20"/>
        </w:rPr>
        <w:t>E.</w:t>
      </w:r>
    </w:p>
    <w:p>
      <w:pPr>
        <w:spacing w:before="0"/>
        <w:ind w:left="3673" w:right="0" w:firstLine="0"/>
        <w:jc w:val="left"/>
        <w:rPr>
          <w:i/>
          <w:sz w:val="20"/>
        </w:rPr>
      </w:pPr>
      <w:r>
        <w:rPr>
          <w:i/>
          <w:sz w:val="20"/>
        </w:rPr>
        <w:t>28</w:t>
      </w:r>
      <w:r>
        <w:rPr>
          <w:i/>
          <w:spacing w:val="-3"/>
          <w:sz w:val="20"/>
        </w:rPr>
        <w:t> </w:t>
      </w:r>
      <w:r>
        <w:rPr>
          <w:i/>
          <w:sz w:val="20"/>
        </w:rPr>
        <w:t>DE</w:t>
      </w:r>
      <w:r>
        <w:rPr>
          <w:i/>
          <w:spacing w:val="-2"/>
          <w:sz w:val="20"/>
        </w:rPr>
        <w:t> </w:t>
      </w:r>
      <w:r>
        <w:rPr>
          <w:i/>
          <w:sz w:val="20"/>
        </w:rPr>
        <w:t>ENERO</w:t>
      </w:r>
      <w:r>
        <w:rPr>
          <w:i/>
          <w:spacing w:val="-4"/>
          <w:sz w:val="20"/>
        </w:rPr>
        <w:t> </w:t>
      </w:r>
      <w:r>
        <w:rPr>
          <w:i/>
          <w:sz w:val="20"/>
        </w:rPr>
        <w:t>DE</w:t>
      </w:r>
      <w:r>
        <w:rPr>
          <w:i/>
          <w:spacing w:val="-1"/>
          <w:sz w:val="20"/>
        </w:rPr>
        <w:t> </w:t>
      </w:r>
      <w:r>
        <w:rPr>
          <w:i/>
          <w:spacing w:val="-4"/>
          <w:sz w:val="20"/>
        </w:rPr>
        <w:t>2013.</w:t>
      </w:r>
    </w:p>
    <w:p>
      <w:pPr>
        <w:pStyle w:val="BodyText"/>
        <w:rPr>
          <w:i/>
        </w:rPr>
      </w:pPr>
    </w:p>
    <w:p>
      <w:pPr>
        <w:pStyle w:val="BodyText"/>
        <w:spacing w:before="1"/>
        <w:rPr>
          <w:i/>
        </w:rPr>
      </w:pPr>
    </w:p>
    <w:p>
      <w:pPr>
        <w:spacing w:before="1"/>
        <w:ind w:left="3457"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2013.</w:t>
      </w:r>
    </w:p>
    <w:p>
      <w:pPr>
        <w:pStyle w:val="BodyText"/>
        <w:spacing w:before="1"/>
        <w:rPr>
          <w:i/>
        </w:rPr>
      </w:pPr>
    </w:p>
    <w:p>
      <w:pPr>
        <w:pStyle w:val="BodyText"/>
        <w:ind w:left="100" w:right="129"/>
        <w:jc w:val="both"/>
      </w:pPr>
      <w:r>
        <w:rPr/>
        <w:t>PRIMERO. El presente Decreto entrará en vigor el día 01 de enero de 2014, previa su publicación en el Periódico Oficial del Estado.</w:t>
      </w:r>
    </w:p>
    <w:p>
      <w:pPr>
        <w:pStyle w:val="BodyText"/>
        <w:spacing w:before="226"/>
        <w:ind w:left="100" w:right="125"/>
        <w:jc w:val="both"/>
      </w:pPr>
      <w:r>
        <w:rPr/>
        <w:t>SEGUNDO.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w:t>
      </w:r>
      <w:r>
        <w:rPr>
          <w:spacing w:val="-2"/>
        </w:rPr>
        <w:t>abril.</w:t>
      </w:r>
    </w:p>
    <w:p>
      <w:pPr>
        <w:pStyle w:val="BodyText"/>
        <w:spacing w:before="3"/>
      </w:pPr>
    </w:p>
    <w:p>
      <w:pPr>
        <w:pStyle w:val="BodyText"/>
        <w:ind w:left="100"/>
        <w:jc w:val="both"/>
      </w:pPr>
      <w:r>
        <w:rPr/>
        <w:t>TERCERO.</w:t>
      </w:r>
      <w:r>
        <w:rPr>
          <w:spacing w:val="-4"/>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pPr>
    </w:p>
    <w:p>
      <w:pPr>
        <w:pStyle w:val="BodyText"/>
        <w:ind w:left="100" w:right="127"/>
        <w:jc w:val="both"/>
      </w:pPr>
      <w:r>
        <w:rPr/>
        <w:t>CUARTO. Se abroga la Ley Estatal de Estímulos Fiscales para el Ejercicio Fiscal 2003, publicada en el Periódico Oficial del Estado de Hidalgo de fecha</w:t>
      </w:r>
      <w:r>
        <w:rPr>
          <w:spacing w:val="80"/>
        </w:rPr>
        <w:t> </w:t>
      </w:r>
      <w:r>
        <w:rPr/>
        <w:t>30 de diciembre de 2002, dentro del Decreto número 16, expedido por la LVIII Legislatura Local.</w:t>
      </w:r>
    </w:p>
    <w:p>
      <w:pPr>
        <w:spacing w:after="0"/>
        <w:jc w:val="both"/>
        <w:sectPr>
          <w:pgSz w:w="12250" w:h="15830"/>
          <w:pgMar w:header="0" w:footer="877" w:top="1680" w:bottom="1120" w:left="1460" w:right="1200"/>
        </w:sectPr>
      </w:pPr>
    </w:p>
    <w:p>
      <w:pPr>
        <w:pStyle w:val="BodyText"/>
        <w:spacing w:before="85"/>
      </w:pPr>
    </w:p>
    <w:p>
      <w:pPr>
        <w:spacing w:before="0"/>
        <w:ind w:left="100" w:right="3195" w:firstLine="0"/>
        <w:jc w:val="right"/>
        <w:rPr>
          <w:i/>
          <w:sz w:val="20"/>
        </w:rPr>
      </w:pPr>
      <w:r>
        <w:rPr>
          <w:i/>
          <w:sz w:val="20"/>
        </w:rPr>
        <w:t>P.O.</w:t>
      </w:r>
      <w:r>
        <w:rPr>
          <w:i/>
          <w:spacing w:val="-1"/>
          <w:sz w:val="20"/>
        </w:rPr>
        <w:t> </w:t>
      </w:r>
      <w:r>
        <w:rPr>
          <w:i/>
          <w:sz w:val="20"/>
        </w:rPr>
        <w:t>22</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2014.</w:t>
      </w:r>
    </w:p>
    <w:p>
      <w:pPr>
        <w:pStyle w:val="BodyText"/>
        <w:spacing w:before="1"/>
        <w:rPr>
          <w:i/>
        </w:rPr>
      </w:pPr>
    </w:p>
    <w:p>
      <w:pPr>
        <w:pStyle w:val="BodyText"/>
        <w:ind w:left="244" w:right="127"/>
        <w:jc w:val="both"/>
      </w:pPr>
      <w:r>
        <w:rPr/>
        <w:t>PRIMERO.- El presente Decreto entrará en vigor el día 01 de enero de 2015, previa publicación en el Periódico Oficial del Estado.</w:t>
      </w:r>
    </w:p>
    <w:p>
      <w:pPr>
        <w:pStyle w:val="BodyText"/>
        <w:spacing w:before="2"/>
      </w:pPr>
    </w:p>
    <w:p>
      <w:pPr>
        <w:pStyle w:val="BodyText"/>
        <w:ind w:left="244"/>
        <w:jc w:val="both"/>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3"/>
      </w:pPr>
    </w:p>
    <w:p>
      <w:pPr>
        <w:pStyle w:val="BodyText"/>
        <w:spacing w:line="237" w:lineRule="auto"/>
        <w:ind w:left="244" w:right="119"/>
        <w:jc w:val="both"/>
      </w:pPr>
      <w:r>
        <w:rPr/>
        <w:t>TERCERO.- Con el propósito de</w:t>
      </w:r>
      <w:r>
        <w:rPr>
          <w:spacing w:val="-2"/>
        </w:rPr>
        <w:t> </w:t>
      </w:r>
      <w:r>
        <w:rPr/>
        <w:t>que los Municipios y los prestadores de servicio cuenten</w:t>
      </w:r>
      <w:r>
        <w:rPr>
          <w:spacing w:val="-2"/>
        </w:rPr>
        <w:t> </w:t>
      </w:r>
      <w:r>
        <w:rPr/>
        <w:t>con un plazo perentorio para el cumplimiento de lo dispuesto en el artículo 5° de este Decreto, con relación al Derecho de Alumbrado Público, las disposiciones contenidas en él, entrarán en vigor hasta el 1° de</w:t>
      </w:r>
      <w:r>
        <w:rPr>
          <w:spacing w:val="80"/>
        </w:rPr>
        <w:t> </w:t>
      </w:r>
      <w:r>
        <w:rPr/>
        <w:t>julio del año 2015.</w:t>
      </w:r>
    </w:p>
    <w:p>
      <w:pPr>
        <w:pStyle w:val="BodyText"/>
      </w:pPr>
    </w:p>
    <w:p>
      <w:pPr>
        <w:pStyle w:val="BodyText"/>
        <w:spacing w:before="5"/>
      </w:pPr>
    </w:p>
    <w:p>
      <w:pPr>
        <w:spacing w:before="0"/>
        <w:ind w:left="100" w:right="3186" w:firstLine="0"/>
        <w:jc w:val="right"/>
        <w:rPr>
          <w:i/>
          <w:sz w:val="20"/>
        </w:rPr>
      </w:pPr>
      <w:r>
        <w:rPr>
          <w:i/>
          <w:sz w:val="20"/>
        </w:rPr>
        <w:t>F.</w:t>
      </w:r>
      <w:r>
        <w:rPr>
          <w:i/>
          <w:spacing w:val="-1"/>
          <w:sz w:val="20"/>
        </w:rPr>
        <w:t> </w:t>
      </w:r>
      <w:r>
        <w:rPr>
          <w:i/>
          <w:sz w:val="20"/>
        </w:rPr>
        <w:t>DE</w:t>
      </w:r>
      <w:r>
        <w:rPr>
          <w:i/>
          <w:spacing w:val="-3"/>
          <w:sz w:val="20"/>
        </w:rPr>
        <w:t> </w:t>
      </w:r>
      <w:r>
        <w:rPr>
          <w:i/>
          <w:sz w:val="20"/>
        </w:rPr>
        <w:t>E.</w:t>
      </w:r>
      <w:r>
        <w:rPr>
          <w:i/>
          <w:spacing w:val="-1"/>
          <w:sz w:val="20"/>
        </w:rPr>
        <w:t> </w:t>
      </w:r>
      <w:r>
        <w:rPr>
          <w:i/>
          <w:sz w:val="20"/>
        </w:rPr>
        <w:t>P.O. 6</w:t>
      </w:r>
      <w:r>
        <w:rPr>
          <w:i/>
          <w:spacing w:val="-4"/>
          <w:sz w:val="20"/>
        </w:rPr>
        <w:t> </w:t>
      </w:r>
      <w:r>
        <w:rPr>
          <w:i/>
          <w:sz w:val="20"/>
        </w:rPr>
        <w:t>DE</w:t>
      </w:r>
      <w:r>
        <w:rPr>
          <w:i/>
          <w:spacing w:val="-6"/>
          <w:sz w:val="20"/>
        </w:rPr>
        <w:t> </w:t>
      </w:r>
      <w:r>
        <w:rPr>
          <w:i/>
          <w:sz w:val="20"/>
        </w:rPr>
        <w:t>ABRIL</w:t>
      </w:r>
      <w:r>
        <w:rPr>
          <w:i/>
          <w:spacing w:val="-4"/>
          <w:sz w:val="20"/>
        </w:rPr>
        <w:t> </w:t>
      </w:r>
      <w:r>
        <w:rPr>
          <w:i/>
          <w:sz w:val="20"/>
        </w:rPr>
        <w:t>DE</w:t>
      </w:r>
      <w:r>
        <w:rPr>
          <w:i/>
          <w:spacing w:val="-2"/>
          <w:sz w:val="20"/>
        </w:rPr>
        <w:t> </w:t>
      </w:r>
      <w:r>
        <w:rPr>
          <w:i/>
          <w:spacing w:val="-4"/>
          <w:sz w:val="20"/>
        </w:rPr>
        <w:t>2015.</w:t>
      </w:r>
    </w:p>
    <w:p>
      <w:pPr>
        <w:pStyle w:val="BodyText"/>
        <w:rPr>
          <w:i/>
        </w:rPr>
      </w:pPr>
    </w:p>
    <w:p>
      <w:pPr>
        <w:pStyle w:val="BodyText"/>
        <w:spacing w:before="2"/>
        <w:rPr>
          <w:i/>
        </w:rPr>
      </w:pPr>
    </w:p>
    <w:p>
      <w:pPr>
        <w:spacing w:before="0"/>
        <w:ind w:left="3514" w:right="0" w:firstLine="0"/>
        <w:jc w:val="left"/>
        <w:rPr>
          <w:i/>
          <w:sz w:val="20"/>
        </w:rPr>
      </w:pPr>
      <w:r>
        <w:rPr>
          <w:i/>
          <w:sz w:val="20"/>
        </w:rPr>
        <w:t>P.O.</w:t>
      </w:r>
      <w:r>
        <w:rPr>
          <w:i/>
          <w:spacing w:val="-3"/>
          <w:sz w:val="20"/>
        </w:rPr>
        <w:t> </w:t>
      </w:r>
      <w:r>
        <w:rPr>
          <w:i/>
          <w:sz w:val="20"/>
        </w:rPr>
        <w:t>27</w:t>
      </w:r>
      <w:r>
        <w:rPr>
          <w:i/>
          <w:spacing w:val="-3"/>
          <w:sz w:val="20"/>
        </w:rPr>
        <w:t> </w:t>
      </w:r>
      <w:r>
        <w:rPr>
          <w:i/>
          <w:sz w:val="20"/>
        </w:rPr>
        <w:t>DE</w:t>
      </w:r>
      <w:r>
        <w:rPr>
          <w:i/>
          <w:spacing w:val="-7"/>
          <w:sz w:val="20"/>
        </w:rPr>
        <w:t> </w:t>
      </w:r>
      <w:r>
        <w:rPr>
          <w:i/>
          <w:sz w:val="20"/>
        </w:rPr>
        <w:t>JULIO DE</w:t>
      </w:r>
      <w:r>
        <w:rPr>
          <w:i/>
          <w:spacing w:val="-6"/>
          <w:sz w:val="20"/>
        </w:rPr>
        <w:t> </w:t>
      </w:r>
      <w:r>
        <w:rPr>
          <w:i/>
          <w:spacing w:val="-4"/>
          <w:sz w:val="20"/>
        </w:rPr>
        <w:t>2015.</w:t>
      </w:r>
    </w:p>
    <w:p>
      <w:pPr>
        <w:pStyle w:val="BodyText"/>
        <w:rPr>
          <w:i/>
        </w:rPr>
      </w:pPr>
    </w:p>
    <w:p>
      <w:pPr>
        <w:pStyle w:val="BodyText"/>
        <w:spacing w:before="1"/>
        <w:ind w:left="100" w:right="131"/>
        <w:jc w:val="both"/>
      </w:pPr>
      <w:r>
        <w:rPr/>
        <w:t>ARTÍCULO ÚNICO.- El presente Decreto entrará en vigor</w:t>
      </w:r>
      <w:r>
        <w:rPr>
          <w:spacing w:val="40"/>
        </w:rPr>
        <w:t> </w:t>
      </w:r>
      <w:r>
        <w:rPr/>
        <w:t>al día siguiente de su publicación en el Periódico Oficial del Estado.</w:t>
      </w:r>
    </w:p>
    <w:p>
      <w:pPr>
        <w:pStyle w:val="BodyText"/>
        <w:spacing w:before="227"/>
      </w:pPr>
    </w:p>
    <w:p>
      <w:pPr>
        <w:spacing w:before="0"/>
        <w:ind w:left="2083" w:right="0" w:firstLine="0"/>
        <w:jc w:val="left"/>
        <w:rPr>
          <w:i/>
          <w:sz w:val="20"/>
        </w:rPr>
      </w:pPr>
      <w:r>
        <w:rPr>
          <w:i/>
          <w:sz w:val="20"/>
        </w:rPr>
        <w:t>P.O.</w:t>
      </w:r>
      <w:r>
        <w:rPr>
          <w:i/>
          <w:spacing w:val="-3"/>
          <w:sz w:val="20"/>
        </w:rPr>
        <w:t> </w:t>
      </w:r>
      <w:r>
        <w:rPr>
          <w:i/>
          <w:sz w:val="20"/>
        </w:rPr>
        <w:t>ALCANCE,</w:t>
      </w:r>
      <w:r>
        <w:rPr>
          <w:i/>
          <w:spacing w:val="-3"/>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pacing w:val="-2"/>
          <w:sz w:val="20"/>
        </w:rPr>
        <w:t>2016.</w:t>
      </w:r>
    </w:p>
    <w:p>
      <w:pPr>
        <w:pStyle w:val="BodyText"/>
        <w:rPr>
          <w:i/>
        </w:rPr>
      </w:pPr>
    </w:p>
    <w:p>
      <w:pPr>
        <w:pStyle w:val="BodyText"/>
        <w:spacing w:before="1"/>
        <w:ind w:left="100" w:right="127"/>
        <w:jc w:val="both"/>
      </w:pPr>
      <w:r>
        <w:rPr/>
        <w:t>PRIMERO.- El presente Decreto entrará en vigor al día siguiente de su publicación, en el Periódico</w:t>
      </w:r>
      <w:r>
        <w:rPr>
          <w:spacing w:val="40"/>
        </w:rPr>
        <w:t> </w:t>
      </w:r>
      <w:r>
        <w:rPr/>
        <w:t>Oficial del Estado de Hidalgo.</w:t>
      </w:r>
    </w:p>
    <w:p>
      <w:pPr>
        <w:pStyle w:val="BodyText"/>
        <w:spacing w:before="1"/>
      </w:pPr>
    </w:p>
    <w:p>
      <w:pPr>
        <w:pStyle w:val="BodyText"/>
        <w:ind w:left="100" w:right="122"/>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pPr>
    </w:p>
    <w:p>
      <w:pPr>
        <w:pStyle w:val="BodyText"/>
        <w:ind w:left="100" w:right="129"/>
        <w:jc w:val="both"/>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spacing w:before="228"/>
      </w:pPr>
    </w:p>
    <w:p>
      <w:pPr>
        <w:spacing w:before="0"/>
        <w:ind w:left="3313" w:right="0" w:firstLine="0"/>
        <w:jc w:val="left"/>
        <w:rPr>
          <w:i/>
          <w:sz w:val="20"/>
        </w:rPr>
      </w:pPr>
      <w:r>
        <w:rPr>
          <w:i/>
          <w:sz w:val="20"/>
        </w:rPr>
        <w:t>P.O.</w:t>
      </w:r>
      <w:r>
        <w:rPr>
          <w:i/>
          <w:spacing w:val="-2"/>
          <w:sz w:val="20"/>
        </w:rPr>
        <w:t> </w:t>
      </w:r>
      <w:r>
        <w:rPr>
          <w:i/>
          <w:sz w:val="20"/>
        </w:rPr>
        <w:t>23</w:t>
      </w:r>
      <w:r>
        <w:rPr>
          <w:i/>
          <w:spacing w:val="-5"/>
          <w:sz w:val="20"/>
        </w:rPr>
        <w:t> </w:t>
      </w:r>
      <w:r>
        <w:rPr>
          <w:i/>
          <w:sz w:val="20"/>
        </w:rPr>
        <w:t>DE</w:t>
      </w:r>
      <w:r>
        <w:rPr>
          <w:i/>
          <w:spacing w:val="-7"/>
          <w:sz w:val="20"/>
        </w:rPr>
        <w:t> </w:t>
      </w:r>
      <w:r>
        <w:rPr>
          <w:i/>
          <w:sz w:val="20"/>
        </w:rPr>
        <w:t>OCTUBRE</w:t>
      </w:r>
      <w:r>
        <w:rPr>
          <w:i/>
          <w:spacing w:val="-4"/>
          <w:sz w:val="20"/>
        </w:rPr>
        <w:t> </w:t>
      </w:r>
      <w:r>
        <w:rPr>
          <w:i/>
          <w:sz w:val="20"/>
        </w:rPr>
        <w:t>DE</w:t>
      </w:r>
      <w:r>
        <w:rPr>
          <w:i/>
          <w:spacing w:val="-3"/>
          <w:sz w:val="20"/>
        </w:rPr>
        <w:t> </w:t>
      </w:r>
      <w:r>
        <w:rPr>
          <w:i/>
          <w:spacing w:val="-4"/>
          <w:sz w:val="20"/>
        </w:rPr>
        <w:t>2017.</w:t>
      </w:r>
    </w:p>
    <w:p>
      <w:pPr>
        <w:pStyle w:val="BodyText"/>
        <w:spacing w:before="1"/>
        <w:rPr>
          <w:i/>
        </w:rPr>
      </w:pPr>
    </w:p>
    <w:p>
      <w:pPr>
        <w:pStyle w:val="BodyText"/>
        <w:ind w:left="100" w:right="126"/>
        <w:jc w:val="both"/>
      </w:pPr>
      <w:r>
        <w:rPr/>
        <w:t>ÚNICO. El presente Decreto</w:t>
      </w:r>
      <w:r>
        <w:rPr>
          <w:spacing w:val="-3"/>
        </w:rPr>
        <w:t> </w:t>
      </w:r>
      <w:r>
        <w:rPr/>
        <w:t>entrará</w:t>
      </w:r>
      <w:r>
        <w:rPr>
          <w:spacing w:val="-3"/>
        </w:rPr>
        <w:t> </w:t>
      </w:r>
      <w:r>
        <w:rPr/>
        <w:t>en vigor al día siguiente de su publicación en el Periódico</w:t>
      </w:r>
      <w:r>
        <w:rPr>
          <w:spacing w:val="-3"/>
        </w:rPr>
        <w:t> </w:t>
      </w:r>
      <w:r>
        <w:rPr/>
        <w:t>Oficial del Estado de Hidalgo.</w:t>
      </w:r>
    </w:p>
    <w:p>
      <w:pPr>
        <w:pStyle w:val="BodyText"/>
        <w:spacing w:before="227"/>
      </w:pPr>
    </w:p>
    <w:p>
      <w:pPr>
        <w:spacing w:before="0"/>
        <w:ind w:left="3246" w:right="0" w:firstLine="0"/>
        <w:jc w:val="left"/>
        <w:rPr>
          <w:i/>
          <w:sz w:val="20"/>
        </w:rPr>
      </w:pPr>
      <w:r>
        <w:rPr>
          <w:i/>
          <w:sz w:val="20"/>
        </w:rPr>
        <w:t>P.O.</w:t>
      </w:r>
      <w:r>
        <w:rPr>
          <w:i/>
          <w:spacing w:val="-1"/>
          <w:sz w:val="20"/>
        </w:rPr>
        <w:t> </w:t>
      </w:r>
      <w:r>
        <w:rPr>
          <w:i/>
          <w:sz w:val="20"/>
        </w:rPr>
        <w:t>25</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2017.</w:t>
      </w:r>
    </w:p>
    <w:p>
      <w:pPr>
        <w:pStyle w:val="BodyText"/>
        <w:spacing w:before="1"/>
        <w:rPr>
          <w:i/>
        </w:rPr>
      </w:pPr>
    </w:p>
    <w:p>
      <w:pPr>
        <w:pStyle w:val="BodyText"/>
        <w:ind w:left="100" w:right="127"/>
        <w:jc w:val="both"/>
      </w:pPr>
      <w:r>
        <w:rPr/>
        <w:t>ÚNICO. El presente Decreto</w:t>
      </w:r>
      <w:r>
        <w:rPr>
          <w:spacing w:val="-3"/>
        </w:rPr>
        <w:t> </w:t>
      </w:r>
      <w:r>
        <w:rPr/>
        <w:t>entrará</w:t>
      </w:r>
      <w:r>
        <w:rPr>
          <w:spacing w:val="-3"/>
        </w:rPr>
        <w:t> </w:t>
      </w:r>
      <w:r>
        <w:rPr/>
        <w:t>en vigor al día siguiente de su publicación en el Periódico</w:t>
      </w:r>
      <w:r>
        <w:rPr>
          <w:spacing w:val="-3"/>
        </w:rPr>
        <w:t> </w:t>
      </w:r>
      <w:r>
        <w:rPr/>
        <w:t>Oficial del Estado de Hidalgo.</w:t>
      </w:r>
    </w:p>
    <w:p>
      <w:pPr>
        <w:pStyle w:val="BodyText"/>
        <w:spacing w:before="2"/>
      </w:pPr>
    </w:p>
    <w:p>
      <w:pPr>
        <w:spacing w:before="0"/>
        <w:ind w:left="4052" w:right="3392" w:hanging="538"/>
        <w:jc w:val="left"/>
        <w:rPr>
          <w:i/>
          <w:sz w:val="20"/>
        </w:rPr>
      </w:pPr>
      <w:r>
        <w:rPr>
          <w:i/>
          <w:sz w:val="20"/>
        </w:rPr>
        <w:t>P.O.</w:t>
      </w:r>
      <w:r>
        <w:rPr>
          <w:i/>
          <w:spacing w:val="-4"/>
          <w:sz w:val="20"/>
        </w:rPr>
        <w:t> </w:t>
      </w:r>
      <w:r>
        <w:rPr>
          <w:i/>
          <w:sz w:val="20"/>
        </w:rPr>
        <w:t>06</w:t>
      </w:r>
      <w:r>
        <w:rPr>
          <w:i/>
          <w:spacing w:val="-7"/>
          <w:sz w:val="20"/>
        </w:rPr>
        <w:t> </w:t>
      </w:r>
      <w:r>
        <w:rPr>
          <w:i/>
          <w:sz w:val="20"/>
        </w:rPr>
        <w:t>DE</w:t>
      </w:r>
      <w:r>
        <w:rPr>
          <w:i/>
          <w:spacing w:val="-9"/>
          <w:sz w:val="20"/>
        </w:rPr>
        <w:t> </w:t>
      </w:r>
      <w:r>
        <w:rPr>
          <w:i/>
          <w:sz w:val="20"/>
        </w:rPr>
        <w:t>JULIO</w:t>
      </w:r>
      <w:r>
        <w:rPr>
          <w:i/>
          <w:spacing w:val="-4"/>
          <w:sz w:val="20"/>
        </w:rPr>
        <w:t> </w:t>
      </w:r>
      <w:r>
        <w:rPr>
          <w:i/>
          <w:sz w:val="20"/>
        </w:rPr>
        <w:t>DE</w:t>
      </w:r>
      <w:r>
        <w:rPr>
          <w:i/>
          <w:spacing w:val="-9"/>
          <w:sz w:val="20"/>
        </w:rPr>
        <w:t> </w:t>
      </w:r>
      <w:r>
        <w:rPr>
          <w:i/>
          <w:sz w:val="20"/>
        </w:rPr>
        <w:t>2021</w:t>
      </w:r>
      <w:r>
        <w:rPr>
          <w:i/>
          <w:sz w:val="20"/>
        </w:rPr>
        <w:t>.</w:t>
      </w:r>
      <w:r>
        <w:rPr>
          <w:i/>
          <w:sz w:val="20"/>
        </w:rPr>
        <w:t> ALCANCE SEIS</w:t>
      </w:r>
    </w:p>
    <w:p>
      <w:pPr>
        <w:pStyle w:val="BodyText"/>
        <w:spacing w:before="1"/>
        <w:rPr>
          <w:i/>
        </w:rPr>
      </w:pPr>
    </w:p>
    <w:p>
      <w:pPr>
        <w:pStyle w:val="BodyText"/>
        <w:ind w:left="100" w:right="174"/>
        <w:jc w:val="both"/>
      </w:pPr>
      <w:r>
        <w:rPr/>
        <w:t>ÚNICO. El</w:t>
      </w:r>
      <w:r>
        <w:rPr>
          <w:spacing w:val="-2"/>
        </w:rPr>
        <w:t> </w:t>
      </w:r>
      <w:r>
        <w:rPr/>
        <w:t>presente</w:t>
      </w:r>
      <w:r>
        <w:rPr>
          <w:spacing w:val="-2"/>
        </w:rPr>
        <w:t> </w:t>
      </w:r>
      <w:r>
        <w:rPr/>
        <w:t>decreto</w:t>
      </w:r>
      <w:r>
        <w:rPr>
          <w:spacing w:val="-2"/>
        </w:rPr>
        <w:t> </w:t>
      </w:r>
      <w:r>
        <w:rPr/>
        <w:t>entrará en</w:t>
      </w:r>
      <w:r>
        <w:rPr>
          <w:spacing w:val="-2"/>
        </w:rPr>
        <w:t> </w:t>
      </w:r>
      <w:r>
        <w:rPr/>
        <w:t>vigor al día</w:t>
      </w:r>
      <w:r>
        <w:rPr>
          <w:spacing w:val="-2"/>
        </w:rPr>
        <w:t> </w:t>
      </w:r>
      <w:r>
        <w:rPr/>
        <w:t>siguiente de su</w:t>
      </w:r>
      <w:r>
        <w:rPr>
          <w:spacing w:val="-2"/>
        </w:rPr>
        <w:t> </w:t>
      </w:r>
      <w:r>
        <w:rPr/>
        <w:t>publicación en el Periódico</w:t>
      </w:r>
      <w:r>
        <w:rPr>
          <w:spacing w:val="-2"/>
        </w:rPr>
        <w:t> </w:t>
      </w:r>
      <w:r>
        <w:rPr/>
        <w:t>Oficial del Estado de Hidalgo.</w:t>
      </w:r>
    </w:p>
    <w:p>
      <w:pPr>
        <w:pStyle w:val="BodyText"/>
        <w:spacing w:before="2"/>
      </w:pPr>
    </w:p>
    <w:p>
      <w:pPr>
        <w:spacing w:before="0"/>
        <w:ind w:left="3529" w:right="0" w:firstLine="0"/>
        <w:jc w:val="left"/>
        <w:rPr>
          <w:i/>
          <w:sz w:val="20"/>
        </w:rPr>
      </w:pPr>
      <w:r>
        <w:rPr>
          <w:i/>
          <w:sz w:val="20"/>
        </w:rPr>
        <w:t>P.O.</w:t>
      </w:r>
      <w:r>
        <w:rPr>
          <w:i/>
          <w:spacing w:val="-3"/>
          <w:sz w:val="20"/>
        </w:rPr>
        <w:t> </w:t>
      </w:r>
      <w:r>
        <w:rPr>
          <w:i/>
          <w:sz w:val="20"/>
        </w:rPr>
        <w:t>06</w:t>
      </w:r>
      <w:r>
        <w:rPr>
          <w:i/>
          <w:spacing w:val="-3"/>
          <w:sz w:val="20"/>
        </w:rPr>
        <w:t> </w:t>
      </w:r>
      <w:r>
        <w:rPr>
          <w:i/>
          <w:sz w:val="20"/>
        </w:rPr>
        <w:t>DE</w:t>
      </w:r>
      <w:r>
        <w:rPr>
          <w:i/>
          <w:spacing w:val="-7"/>
          <w:sz w:val="20"/>
        </w:rPr>
        <w:t> </w:t>
      </w:r>
      <w:r>
        <w:rPr>
          <w:i/>
          <w:sz w:val="20"/>
        </w:rPr>
        <w:t>JUNIO DE</w:t>
      </w:r>
      <w:r>
        <w:rPr>
          <w:i/>
          <w:spacing w:val="-6"/>
          <w:sz w:val="20"/>
        </w:rPr>
        <w:t> </w:t>
      </w:r>
      <w:r>
        <w:rPr>
          <w:i/>
          <w:spacing w:val="-4"/>
          <w:sz w:val="20"/>
        </w:rPr>
        <w:t>2022</w:t>
      </w:r>
    </w:p>
    <w:p>
      <w:pPr>
        <w:spacing w:after="0"/>
        <w:jc w:val="left"/>
        <w:rPr>
          <w:sz w:val="20"/>
        </w:rPr>
        <w:sectPr>
          <w:pgSz w:w="12250" w:h="15830"/>
          <w:pgMar w:header="0" w:footer="877" w:top="1680" w:bottom="1060" w:left="1460" w:right="1200"/>
        </w:sectPr>
      </w:pPr>
    </w:p>
    <w:p>
      <w:pPr>
        <w:spacing w:before="85"/>
        <w:ind w:left="2813" w:right="2838" w:firstLine="0"/>
        <w:jc w:val="center"/>
        <w:rPr>
          <w:i/>
          <w:sz w:val="20"/>
        </w:rPr>
      </w:pPr>
      <w:r>
        <w:rPr>
          <w:i/>
          <w:sz w:val="20"/>
        </w:rPr>
        <w:t>ALCANCE</w:t>
      </w:r>
      <w:r>
        <w:rPr>
          <w:i/>
          <w:spacing w:val="-7"/>
          <w:sz w:val="20"/>
        </w:rPr>
        <w:t> </w:t>
      </w:r>
      <w:r>
        <w:rPr>
          <w:i/>
          <w:spacing w:val="-4"/>
          <w:sz w:val="20"/>
        </w:rPr>
        <w:t>DOS.</w:t>
      </w:r>
    </w:p>
    <w:p>
      <w:pPr>
        <w:pStyle w:val="BodyText"/>
        <w:spacing w:before="1"/>
        <w:rPr>
          <w:i/>
        </w:rPr>
      </w:pPr>
    </w:p>
    <w:p>
      <w:pPr>
        <w:pStyle w:val="BodyText"/>
        <w:ind w:left="100"/>
      </w:pPr>
      <w:r>
        <w:rPr/>
        <w:t>PRIMERO. El presente Decreto entrará en vigor al día</w:t>
      </w:r>
      <w:r>
        <w:rPr>
          <w:spacing w:val="-2"/>
        </w:rPr>
        <w:t> </w:t>
      </w:r>
      <w:r>
        <w:rPr/>
        <w:t>siguiente de su publicación en el Periódico Oficial del Estado de Hidalgo.</w:t>
      </w:r>
    </w:p>
    <w:p>
      <w:pPr>
        <w:pStyle w:val="BodyText"/>
        <w:spacing w:before="1"/>
      </w:pPr>
    </w:p>
    <w:p>
      <w:pPr>
        <w:pStyle w:val="BodyText"/>
        <w:ind w:left="100"/>
      </w:pPr>
      <w:r>
        <w:rPr/>
        <w:t>SEGUNDO.</w:t>
      </w:r>
      <w:r>
        <w:rPr>
          <w:spacing w:val="-5"/>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pPr>
    </w:p>
    <w:p>
      <w:pPr>
        <w:pStyle w:val="BodyText"/>
        <w:spacing w:before="2"/>
      </w:pPr>
    </w:p>
    <w:p>
      <w:pPr>
        <w:spacing w:before="0"/>
        <w:ind w:left="4018" w:right="3392" w:hanging="519"/>
        <w:jc w:val="left"/>
        <w:rPr>
          <w:b/>
          <w:i/>
          <w:sz w:val="20"/>
        </w:rPr>
      </w:pPr>
      <w:r>
        <w:rPr>
          <w:b/>
          <w:i/>
          <w:sz w:val="20"/>
        </w:rPr>
        <w:t>P.O.</w:t>
      </w:r>
      <w:r>
        <w:rPr>
          <w:b/>
          <w:i/>
          <w:spacing w:val="-4"/>
          <w:sz w:val="20"/>
        </w:rPr>
        <w:t> </w:t>
      </w:r>
      <w:r>
        <w:rPr>
          <w:b/>
          <w:i/>
          <w:sz w:val="20"/>
        </w:rPr>
        <w:t>30</w:t>
      </w:r>
      <w:r>
        <w:rPr>
          <w:b/>
          <w:i/>
          <w:spacing w:val="-7"/>
          <w:sz w:val="20"/>
        </w:rPr>
        <w:t> </w:t>
      </w:r>
      <w:r>
        <w:rPr>
          <w:b/>
          <w:i/>
          <w:sz w:val="20"/>
        </w:rPr>
        <w:t>DE</w:t>
      </w:r>
      <w:r>
        <w:rPr>
          <w:b/>
          <w:i/>
          <w:spacing w:val="-9"/>
          <w:sz w:val="20"/>
        </w:rPr>
        <w:t> </w:t>
      </w:r>
      <w:r>
        <w:rPr>
          <w:b/>
          <w:i/>
          <w:sz w:val="20"/>
        </w:rPr>
        <w:t>MAYO</w:t>
      </w:r>
      <w:r>
        <w:rPr>
          <w:b/>
          <w:i/>
          <w:spacing w:val="-4"/>
          <w:sz w:val="20"/>
        </w:rPr>
        <w:t> </w:t>
      </w:r>
      <w:r>
        <w:rPr>
          <w:b/>
          <w:i/>
          <w:sz w:val="20"/>
        </w:rPr>
        <w:t>DE</w:t>
      </w:r>
      <w:r>
        <w:rPr>
          <w:b/>
          <w:i/>
          <w:spacing w:val="-9"/>
          <w:sz w:val="20"/>
        </w:rPr>
        <w:t> </w:t>
      </w:r>
      <w:r>
        <w:rPr>
          <w:b/>
          <w:i/>
          <w:sz w:val="20"/>
        </w:rPr>
        <w:t>2023</w:t>
      </w:r>
      <w:r>
        <w:rPr>
          <w:b/>
          <w:i/>
          <w:sz w:val="20"/>
        </w:rPr>
        <w:t>.</w:t>
      </w:r>
      <w:r>
        <w:rPr>
          <w:b/>
          <w:i/>
          <w:sz w:val="20"/>
        </w:rPr>
        <w:t> ALCANCE DOS.</w:t>
      </w:r>
    </w:p>
    <w:p>
      <w:pPr>
        <w:spacing w:before="226"/>
        <w:ind w:left="100" w:right="0" w:firstLine="0"/>
        <w:jc w:val="left"/>
        <w:rPr>
          <w:b/>
          <w:sz w:val="20"/>
        </w:rPr>
      </w:pPr>
      <w:r>
        <w:rPr>
          <w:b/>
          <w:sz w:val="20"/>
        </w:rPr>
        <w:t>PRIMERO. El presente Decreto entrará en vigor al día siguiente de su publicación en el Periódico Oficial del Estado de Hidalgo.</w:t>
      </w:r>
    </w:p>
    <w:p>
      <w:pPr>
        <w:pStyle w:val="BodyText"/>
        <w:spacing w:before="1"/>
        <w:rPr>
          <w:b/>
        </w:rPr>
      </w:pPr>
    </w:p>
    <w:p>
      <w:pPr>
        <w:spacing w:before="1"/>
        <w:ind w:left="100" w:right="0" w:firstLine="0"/>
        <w:jc w:val="left"/>
        <w:rPr>
          <w:b/>
          <w:sz w:val="20"/>
        </w:rPr>
      </w:pPr>
      <w:r>
        <w:rPr>
          <w:b/>
          <w:sz w:val="20"/>
        </w:rPr>
        <w:t>SEGUNDO.</w:t>
      </w:r>
      <w:r>
        <w:rPr>
          <w:b/>
          <w:spacing w:val="-3"/>
          <w:sz w:val="20"/>
        </w:rPr>
        <w:t> </w:t>
      </w:r>
      <w:r>
        <w:rPr>
          <w:b/>
          <w:sz w:val="20"/>
        </w:rPr>
        <w:t>Se</w:t>
      </w:r>
      <w:r>
        <w:rPr>
          <w:b/>
          <w:spacing w:val="-10"/>
          <w:sz w:val="20"/>
        </w:rPr>
        <w:t> </w:t>
      </w:r>
      <w:r>
        <w:rPr>
          <w:b/>
          <w:sz w:val="20"/>
        </w:rPr>
        <w:t>derogan</w:t>
      </w:r>
      <w:r>
        <w:rPr>
          <w:b/>
          <w:spacing w:val="-8"/>
          <w:sz w:val="20"/>
        </w:rPr>
        <w:t> </w:t>
      </w:r>
      <w:r>
        <w:rPr>
          <w:b/>
          <w:sz w:val="20"/>
        </w:rPr>
        <w:t>todas</w:t>
      </w:r>
      <w:r>
        <w:rPr>
          <w:b/>
          <w:spacing w:val="-10"/>
          <w:sz w:val="20"/>
        </w:rPr>
        <w:t> </w:t>
      </w:r>
      <w:r>
        <w:rPr>
          <w:b/>
          <w:sz w:val="20"/>
        </w:rPr>
        <w:t>las</w:t>
      </w:r>
      <w:r>
        <w:rPr>
          <w:b/>
          <w:spacing w:val="-5"/>
          <w:sz w:val="20"/>
        </w:rPr>
        <w:t> </w:t>
      </w:r>
      <w:r>
        <w:rPr>
          <w:b/>
          <w:sz w:val="20"/>
        </w:rPr>
        <w:t>disposiciones</w:t>
      </w:r>
      <w:r>
        <w:rPr>
          <w:b/>
          <w:spacing w:val="-11"/>
          <w:sz w:val="20"/>
        </w:rPr>
        <w:t> </w:t>
      </w:r>
      <w:r>
        <w:rPr>
          <w:b/>
          <w:sz w:val="20"/>
        </w:rPr>
        <w:t>que</w:t>
      </w:r>
      <w:r>
        <w:rPr>
          <w:b/>
          <w:spacing w:val="-5"/>
          <w:sz w:val="20"/>
        </w:rPr>
        <w:t> </w:t>
      </w:r>
      <w:r>
        <w:rPr>
          <w:b/>
          <w:sz w:val="20"/>
        </w:rPr>
        <w:t>se</w:t>
      </w:r>
      <w:r>
        <w:rPr>
          <w:b/>
          <w:spacing w:val="-6"/>
          <w:sz w:val="20"/>
        </w:rPr>
        <w:t> </w:t>
      </w:r>
      <w:r>
        <w:rPr>
          <w:b/>
          <w:sz w:val="20"/>
        </w:rPr>
        <w:t>opongan</w:t>
      </w:r>
      <w:r>
        <w:rPr>
          <w:b/>
          <w:spacing w:val="-7"/>
          <w:sz w:val="20"/>
        </w:rPr>
        <w:t> </w:t>
      </w:r>
      <w:r>
        <w:rPr>
          <w:b/>
          <w:sz w:val="20"/>
        </w:rPr>
        <w:t>al</w:t>
      </w:r>
      <w:r>
        <w:rPr>
          <w:b/>
          <w:spacing w:val="-7"/>
          <w:sz w:val="20"/>
        </w:rPr>
        <w:t> </w:t>
      </w:r>
      <w:r>
        <w:rPr>
          <w:b/>
          <w:sz w:val="20"/>
        </w:rPr>
        <w:t>presente</w:t>
      </w:r>
      <w:r>
        <w:rPr>
          <w:b/>
          <w:spacing w:val="-10"/>
          <w:sz w:val="20"/>
        </w:rPr>
        <w:t> </w:t>
      </w:r>
      <w:r>
        <w:rPr>
          <w:b/>
          <w:spacing w:val="-2"/>
          <w:sz w:val="20"/>
        </w:rPr>
        <w:t>decreto.</w:t>
      </w:r>
    </w:p>
    <w:sectPr>
      <w:pgSz w:w="12250" w:h="15830"/>
      <w:pgMar w:header="0" w:footer="877" w:top="1680" w:bottom="1120" w:left="14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97664">
              <wp:simplePos x="0" y="0"/>
              <wp:positionH relativeFrom="page">
                <wp:posOffset>6844030</wp:posOffset>
              </wp:positionH>
              <wp:positionV relativeFrom="page">
                <wp:posOffset>9319035</wp:posOffset>
              </wp:positionV>
              <wp:extent cx="13970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9700" cy="137160"/>
                      </a:xfrm>
                      <a:prstGeom prst="rect">
                        <a:avLst/>
                      </a:prstGeom>
                    </wps:spPr>
                    <wps:txbx>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 style="position:absolute;margin-left:538.900024pt;margin-top:733.782349pt;width:11pt;height:10.8pt;mso-position-horizontal-relative:page;mso-position-vertical-relative:page;z-index:-16418816" type="#_x0000_t202" id="docshape2" filled="false" stroked="false">
              <v:textbox inset="0,0,0,0">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5"/>
      </w:rPr>
    </w:pPr>
    <w:r>
      <w:rPr/>
      <mc:AlternateContent>
        <mc:Choice Requires="wps">
          <w:drawing>
            <wp:anchor distT="0" distB="0" distL="0" distR="0" allowOverlap="1" layoutInCell="1" locked="0" behindDoc="1" simplePos="0" relativeHeight="486899200">
              <wp:simplePos x="0" y="0"/>
              <wp:positionH relativeFrom="page">
                <wp:posOffset>6795261</wp:posOffset>
              </wp:positionH>
              <wp:positionV relativeFrom="page">
                <wp:posOffset>9319035</wp:posOffset>
              </wp:positionV>
              <wp:extent cx="193040" cy="137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5.059998pt;margin-top:733.782349pt;width:15.2pt;height:10.8pt;mso-position-horizontal-relative:page;mso-position-vertical-relative:page;z-index:-16417280" type="#_x0000_t202" id="docshape4"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96640">
          <wp:simplePos x="0" y="0"/>
          <wp:positionH relativeFrom="page">
            <wp:posOffset>0</wp:posOffset>
          </wp:positionH>
          <wp:positionV relativeFrom="page">
            <wp:posOffset>2539</wp:posOffset>
          </wp:positionV>
          <wp:extent cx="7751444" cy="10382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51444" cy="1038225"/>
                  </a:xfrm>
                  <a:prstGeom prst="rect">
                    <a:avLst/>
                  </a:prstGeom>
                </pic:spPr>
              </pic:pic>
            </a:graphicData>
          </a:graphic>
        </wp:anchor>
      </w:drawing>
    </w:r>
    <w:r>
      <w:rPr/>
      <mc:AlternateContent>
        <mc:Choice Requires="wps">
          <w:drawing>
            <wp:anchor distT="0" distB="0" distL="0" distR="0" allowOverlap="1" layoutInCell="1" locked="0" behindDoc="1" simplePos="0" relativeHeight="486897152">
              <wp:simplePos x="0" y="0"/>
              <wp:positionH relativeFrom="page">
                <wp:posOffset>4064000</wp:posOffset>
              </wp:positionH>
              <wp:positionV relativeFrom="page">
                <wp:posOffset>564045</wp:posOffset>
              </wp:positionV>
              <wp:extent cx="288417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84170"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Hacienda</w:t>
                          </w:r>
                          <w:r>
                            <w:rPr>
                              <w:rFonts w:ascii="Times New Roman"/>
                              <w:b/>
                              <w:i/>
                              <w:color w:val="808080"/>
                              <w:spacing w:val="-3"/>
                              <w:sz w:val="18"/>
                            </w:rPr>
                            <w:t> </w:t>
                          </w:r>
                          <w:r>
                            <w:rPr>
                              <w:rFonts w:ascii="Times New Roman"/>
                              <w:b/>
                              <w:i/>
                              <w:color w:val="808080"/>
                              <w:sz w:val="18"/>
                            </w:rPr>
                            <w:t>para</w:t>
                          </w:r>
                          <w:r>
                            <w:rPr>
                              <w:rFonts w:ascii="Times New Roman"/>
                              <w:b/>
                              <w:i/>
                              <w:color w:val="808080"/>
                              <w:spacing w:val="-2"/>
                              <w:sz w:val="18"/>
                            </w:rPr>
                            <w:t> </w:t>
                          </w:r>
                          <w:r>
                            <w:rPr>
                              <w:rFonts w:ascii="Times New Roman"/>
                              <w:b/>
                              <w:i/>
                              <w:color w:val="808080"/>
                              <w:sz w:val="18"/>
                            </w:rPr>
                            <w:t>los</w:t>
                          </w:r>
                          <w:r>
                            <w:rPr>
                              <w:rFonts w:ascii="Times New Roman"/>
                              <w:b/>
                              <w:i/>
                              <w:color w:val="808080"/>
                              <w:spacing w:val="-7"/>
                              <w:sz w:val="18"/>
                            </w:rPr>
                            <w:t> </w:t>
                          </w:r>
                          <w:r>
                            <w:rPr>
                              <w:rFonts w:ascii="Times New Roman"/>
                              <w:b/>
                              <w:i/>
                              <w:color w:val="808080"/>
                              <w:sz w:val="18"/>
                            </w:rPr>
                            <w:t>Municipios</w:t>
                          </w:r>
                          <w:r>
                            <w:rPr>
                              <w:rFonts w:ascii="Times New Roman"/>
                              <w:b/>
                              <w:i/>
                              <w:color w:val="808080"/>
                              <w:spacing w:val="1"/>
                              <w:sz w:val="18"/>
                            </w:rPr>
                            <w:t> </w:t>
                          </w:r>
                          <w:r>
                            <w:rPr>
                              <w:rFonts w:ascii="Times New Roman"/>
                              <w:b/>
                              <w:i/>
                              <w:color w:val="808080"/>
                              <w:sz w:val="18"/>
                            </w:rPr>
                            <w:t>del</w:t>
                          </w:r>
                          <w:r>
                            <w:rPr>
                              <w:rFonts w:ascii="Times New Roman"/>
                              <w:b/>
                              <w:i/>
                              <w:color w:val="808080"/>
                              <w:spacing w:val="3"/>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0pt;margin-top:44.413025pt;width:227.1pt;height:22.45pt;mso-position-horizontal-relative:page;mso-position-vertical-relative:page;z-index:-16419328" type="#_x0000_t202" id="docshape1"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Hacienda</w:t>
                    </w:r>
                    <w:r>
                      <w:rPr>
                        <w:rFonts w:ascii="Times New Roman"/>
                        <w:b/>
                        <w:i/>
                        <w:color w:val="808080"/>
                        <w:spacing w:val="-3"/>
                        <w:sz w:val="18"/>
                      </w:rPr>
                      <w:t> </w:t>
                    </w:r>
                    <w:r>
                      <w:rPr>
                        <w:rFonts w:ascii="Times New Roman"/>
                        <w:b/>
                        <w:i/>
                        <w:color w:val="808080"/>
                        <w:sz w:val="18"/>
                      </w:rPr>
                      <w:t>para</w:t>
                    </w:r>
                    <w:r>
                      <w:rPr>
                        <w:rFonts w:ascii="Times New Roman"/>
                        <w:b/>
                        <w:i/>
                        <w:color w:val="808080"/>
                        <w:spacing w:val="-2"/>
                        <w:sz w:val="18"/>
                      </w:rPr>
                      <w:t> </w:t>
                    </w:r>
                    <w:r>
                      <w:rPr>
                        <w:rFonts w:ascii="Times New Roman"/>
                        <w:b/>
                        <w:i/>
                        <w:color w:val="808080"/>
                        <w:sz w:val="18"/>
                      </w:rPr>
                      <w:t>los</w:t>
                    </w:r>
                    <w:r>
                      <w:rPr>
                        <w:rFonts w:ascii="Times New Roman"/>
                        <w:b/>
                        <w:i/>
                        <w:color w:val="808080"/>
                        <w:spacing w:val="-7"/>
                        <w:sz w:val="18"/>
                      </w:rPr>
                      <w:t> </w:t>
                    </w:r>
                    <w:r>
                      <w:rPr>
                        <w:rFonts w:ascii="Times New Roman"/>
                        <w:b/>
                        <w:i/>
                        <w:color w:val="808080"/>
                        <w:sz w:val="18"/>
                      </w:rPr>
                      <w:t>Municipios</w:t>
                    </w:r>
                    <w:r>
                      <w:rPr>
                        <w:rFonts w:ascii="Times New Roman"/>
                        <w:b/>
                        <w:i/>
                        <w:color w:val="808080"/>
                        <w:spacing w:val="1"/>
                        <w:sz w:val="18"/>
                      </w:rPr>
                      <w:t> </w:t>
                    </w:r>
                    <w:r>
                      <w:rPr>
                        <w:rFonts w:ascii="Times New Roman"/>
                        <w:b/>
                        <w:i/>
                        <w:color w:val="808080"/>
                        <w:sz w:val="18"/>
                      </w:rPr>
                      <w:t>del</w:t>
                    </w:r>
                    <w:r>
                      <w:rPr>
                        <w:rFonts w:ascii="Times New Roman"/>
                        <w:b/>
                        <w:i/>
                        <w:color w:val="808080"/>
                        <w:spacing w:val="3"/>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98176">
          <wp:simplePos x="0" y="0"/>
          <wp:positionH relativeFrom="page">
            <wp:posOffset>0</wp:posOffset>
          </wp:positionH>
          <wp:positionV relativeFrom="page">
            <wp:posOffset>0</wp:posOffset>
          </wp:positionV>
          <wp:extent cx="7751444" cy="103822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51444" cy="1038224"/>
                  </a:xfrm>
                  <a:prstGeom prst="rect">
                    <a:avLst/>
                  </a:prstGeom>
                </pic:spPr>
              </pic:pic>
            </a:graphicData>
          </a:graphic>
        </wp:anchor>
      </w:drawing>
    </w:r>
    <w:r>
      <w:rPr/>
      <mc:AlternateContent>
        <mc:Choice Requires="wps">
          <w:drawing>
            <wp:anchor distT="0" distB="0" distL="0" distR="0" allowOverlap="1" layoutInCell="1" locked="0" behindDoc="1" simplePos="0" relativeHeight="486898688">
              <wp:simplePos x="0" y="0"/>
              <wp:positionH relativeFrom="page">
                <wp:posOffset>4091432</wp:posOffset>
              </wp:positionH>
              <wp:positionV relativeFrom="page">
                <wp:posOffset>579285</wp:posOffset>
              </wp:positionV>
              <wp:extent cx="2856230" cy="2851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6230"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Hacienda</w:t>
                          </w:r>
                          <w:r>
                            <w:rPr>
                              <w:rFonts w:ascii="Times New Roman"/>
                              <w:b/>
                              <w:i/>
                              <w:color w:val="808080"/>
                              <w:spacing w:val="-3"/>
                              <w:sz w:val="18"/>
                            </w:rPr>
                            <w:t> </w:t>
                          </w:r>
                          <w:r>
                            <w:rPr>
                              <w:rFonts w:ascii="Times New Roman"/>
                              <w:b/>
                              <w:i/>
                              <w:color w:val="808080"/>
                              <w:sz w:val="18"/>
                            </w:rPr>
                            <w:t>para</w:t>
                          </w:r>
                          <w:r>
                            <w:rPr>
                              <w:rFonts w:ascii="Times New Roman"/>
                              <w:b/>
                              <w:i/>
                              <w:color w:val="808080"/>
                              <w:spacing w:val="-2"/>
                              <w:sz w:val="18"/>
                            </w:rPr>
                            <w:t> </w:t>
                          </w:r>
                          <w:r>
                            <w:rPr>
                              <w:rFonts w:ascii="Times New Roman"/>
                              <w:b/>
                              <w:i/>
                              <w:color w:val="808080"/>
                              <w:sz w:val="18"/>
                            </w:rPr>
                            <w:t>los</w:t>
                          </w:r>
                          <w:r>
                            <w:rPr>
                              <w:rFonts w:ascii="Times New Roman"/>
                              <w:b/>
                              <w:i/>
                              <w:color w:val="808080"/>
                              <w:spacing w:val="-4"/>
                              <w:sz w:val="18"/>
                            </w:rPr>
                            <w:t> </w:t>
                          </w:r>
                          <w:r>
                            <w:rPr>
                              <w:rFonts w:ascii="Times New Roman"/>
                              <w:b/>
                              <w:i/>
                              <w:color w:val="808080"/>
                              <w:sz w:val="18"/>
                            </w:rPr>
                            <w:t>Municipios</w:t>
                          </w:r>
                          <w:r>
                            <w:rPr>
                              <w:rFonts w:ascii="Times New Roman"/>
                              <w:b/>
                              <w:i/>
                              <w:color w:val="808080"/>
                              <w:spacing w:val="-3"/>
                              <w:sz w:val="18"/>
                            </w:rPr>
                            <w:t> </w:t>
                          </w:r>
                          <w:r>
                            <w:rPr>
                              <w:rFonts w:ascii="Times New Roman"/>
                              <w:b/>
                              <w:i/>
                              <w:color w:val="808080"/>
                              <w:sz w:val="18"/>
                            </w:rPr>
                            <w:t>del</w:t>
                          </w:r>
                          <w:r>
                            <w:rPr>
                              <w:rFonts w:ascii="Times New Roman"/>
                              <w:b/>
                              <w:i/>
                              <w:color w:val="808080"/>
                              <w:spacing w:val="3"/>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pacing w:val="-2"/>
                              <w:sz w:val="18"/>
                            </w:rPr>
                            <w:t>Hidalgo</w:t>
                          </w:r>
                        </w:p>
                        <w:p>
                          <w:pPr>
                            <w:spacing w:line="207" w:lineRule="exact" w:before="0"/>
                            <w:ind w:left="0" w:right="19"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22.160004pt;margin-top:45.613026pt;width:224.9pt;height:22.45pt;mso-position-horizontal-relative:page;mso-position-vertical-relative:page;z-index:-16417792" type="#_x0000_t202" id="docshape3"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Hacienda</w:t>
                    </w:r>
                    <w:r>
                      <w:rPr>
                        <w:rFonts w:ascii="Times New Roman"/>
                        <w:b/>
                        <w:i/>
                        <w:color w:val="808080"/>
                        <w:spacing w:val="-3"/>
                        <w:sz w:val="18"/>
                      </w:rPr>
                      <w:t> </w:t>
                    </w:r>
                    <w:r>
                      <w:rPr>
                        <w:rFonts w:ascii="Times New Roman"/>
                        <w:b/>
                        <w:i/>
                        <w:color w:val="808080"/>
                        <w:sz w:val="18"/>
                      </w:rPr>
                      <w:t>para</w:t>
                    </w:r>
                    <w:r>
                      <w:rPr>
                        <w:rFonts w:ascii="Times New Roman"/>
                        <w:b/>
                        <w:i/>
                        <w:color w:val="808080"/>
                        <w:spacing w:val="-2"/>
                        <w:sz w:val="18"/>
                      </w:rPr>
                      <w:t> </w:t>
                    </w:r>
                    <w:r>
                      <w:rPr>
                        <w:rFonts w:ascii="Times New Roman"/>
                        <w:b/>
                        <w:i/>
                        <w:color w:val="808080"/>
                        <w:sz w:val="18"/>
                      </w:rPr>
                      <w:t>los</w:t>
                    </w:r>
                    <w:r>
                      <w:rPr>
                        <w:rFonts w:ascii="Times New Roman"/>
                        <w:b/>
                        <w:i/>
                        <w:color w:val="808080"/>
                        <w:spacing w:val="-4"/>
                        <w:sz w:val="18"/>
                      </w:rPr>
                      <w:t> </w:t>
                    </w:r>
                    <w:r>
                      <w:rPr>
                        <w:rFonts w:ascii="Times New Roman"/>
                        <w:b/>
                        <w:i/>
                        <w:color w:val="808080"/>
                        <w:sz w:val="18"/>
                      </w:rPr>
                      <w:t>Municipios</w:t>
                    </w:r>
                    <w:r>
                      <w:rPr>
                        <w:rFonts w:ascii="Times New Roman"/>
                        <w:b/>
                        <w:i/>
                        <w:color w:val="808080"/>
                        <w:spacing w:val="-3"/>
                        <w:sz w:val="18"/>
                      </w:rPr>
                      <w:t> </w:t>
                    </w:r>
                    <w:r>
                      <w:rPr>
                        <w:rFonts w:ascii="Times New Roman"/>
                        <w:b/>
                        <w:i/>
                        <w:color w:val="808080"/>
                        <w:sz w:val="18"/>
                      </w:rPr>
                      <w:t>del</w:t>
                    </w:r>
                    <w:r>
                      <w:rPr>
                        <w:rFonts w:ascii="Times New Roman"/>
                        <w:b/>
                        <w:i/>
                        <w:color w:val="808080"/>
                        <w:spacing w:val="3"/>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pacing w:val="-2"/>
                        <w:sz w:val="18"/>
                      </w:rPr>
                      <w:t>Hidalgo</w:t>
                    </w:r>
                  </w:p>
                  <w:p>
                    <w:pPr>
                      <w:spacing w:line="207" w:lineRule="exact" w:before="0"/>
                      <w:ind w:left="0" w:right="19"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Roman"/>
      <w:lvlText w:val="%1."/>
      <w:lvlJc w:val="left"/>
      <w:pPr>
        <w:ind w:left="80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678" w:hanging="707"/>
      </w:pPr>
      <w:rPr>
        <w:rFonts w:hint="default"/>
        <w:lang w:val="es-ES" w:eastAsia="en-US" w:bidi="ar-SA"/>
      </w:rPr>
    </w:lvl>
    <w:lvl w:ilvl="2">
      <w:start w:val="0"/>
      <w:numFmt w:val="bullet"/>
      <w:lvlText w:val="•"/>
      <w:lvlJc w:val="left"/>
      <w:pPr>
        <w:ind w:left="2556" w:hanging="707"/>
      </w:pPr>
      <w:rPr>
        <w:rFonts w:hint="default"/>
        <w:lang w:val="es-ES" w:eastAsia="en-US" w:bidi="ar-SA"/>
      </w:rPr>
    </w:lvl>
    <w:lvl w:ilvl="3">
      <w:start w:val="0"/>
      <w:numFmt w:val="bullet"/>
      <w:lvlText w:val="•"/>
      <w:lvlJc w:val="left"/>
      <w:pPr>
        <w:ind w:left="3435" w:hanging="707"/>
      </w:pPr>
      <w:rPr>
        <w:rFonts w:hint="default"/>
        <w:lang w:val="es-ES" w:eastAsia="en-US" w:bidi="ar-SA"/>
      </w:rPr>
    </w:lvl>
    <w:lvl w:ilvl="4">
      <w:start w:val="0"/>
      <w:numFmt w:val="bullet"/>
      <w:lvlText w:val="•"/>
      <w:lvlJc w:val="left"/>
      <w:pPr>
        <w:ind w:left="4313" w:hanging="707"/>
      </w:pPr>
      <w:rPr>
        <w:rFonts w:hint="default"/>
        <w:lang w:val="es-ES" w:eastAsia="en-US" w:bidi="ar-SA"/>
      </w:rPr>
    </w:lvl>
    <w:lvl w:ilvl="5">
      <w:start w:val="0"/>
      <w:numFmt w:val="bullet"/>
      <w:lvlText w:val="•"/>
      <w:lvlJc w:val="left"/>
      <w:pPr>
        <w:ind w:left="5192" w:hanging="707"/>
      </w:pPr>
      <w:rPr>
        <w:rFonts w:hint="default"/>
        <w:lang w:val="es-ES" w:eastAsia="en-US" w:bidi="ar-SA"/>
      </w:rPr>
    </w:lvl>
    <w:lvl w:ilvl="6">
      <w:start w:val="0"/>
      <w:numFmt w:val="bullet"/>
      <w:lvlText w:val="•"/>
      <w:lvlJc w:val="left"/>
      <w:pPr>
        <w:ind w:left="6070" w:hanging="707"/>
      </w:pPr>
      <w:rPr>
        <w:rFonts w:hint="default"/>
        <w:lang w:val="es-ES" w:eastAsia="en-US" w:bidi="ar-SA"/>
      </w:rPr>
    </w:lvl>
    <w:lvl w:ilvl="7">
      <w:start w:val="0"/>
      <w:numFmt w:val="bullet"/>
      <w:lvlText w:val="•"/>
      <w:lvlJc w:val="left"/>
      <w:pPr>
        <w:ind w:left="6949" w:hanging="707"/>
      </w:pPr>
      <w:rPr>
        <w:rFonts w:hint="default"/>
        <w:lang w:val="es-ES" w:eastAsia="en-US" w:bidi="ar-SA"/>
      </w:rPr>
    </w:lvl>
    <w:lvl w:ilvl="8">
      <w:start w:val="0"/>
      <w:numFmt w:val="bullet"/>
      <w:lvlText w:val="•"/>
      <w:lvlJc w:val="left"/>
      <w:pPr>
        <w:ind w:left="7827" w:hanging="707"/>
      </w:pPr>
      <w:rPr>
        <w:rFonts w:hint="default"/>
        <w:lang w:val="es-ES" w:eastAsia="en-US" w:bidi="ar-SA"/>
      </w:rPr>
    </w:lvl>
  </w:abstractNum>
  <w:abstractNum w:abstractNumId="7">
    <w:multiLevelType w:val="hybridMultilevel"/>
    <w:lvl w:ilvl="0">
      <w:start w:val="1"/>
      <w:numFmt w:val="lowerLetter"/>
      <w:lvlText w:val="%1)"/>
      <w:lvlJc w:val="left"/>
      <w:pPr>
        <w:ind w:left="1517" w:hanging="71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326" w:hanging="711"/>
      </w:pPr>
      <w:rPr>
        <w:rFonts w:hint="default"/>
        <w:lang w:val="es-ES" w:eastAsia="en-US" w:bidi="ar-SA"/>
      </w:rPr>
    </w:lvl>
    <w:lvl w:ilvl="2">
      <w:start w:val="0"/>
      <w:numFmt w:val="bullet"/>
      <w:lvlText w:val="•"/>
      <w:lvlJc w:val="left"/>
      <w:pPr>
        <w:ind w:left="3132" w:hanging="711"/>
      </w:pPr>
      <w:rPr>
        <w:rFonts w:hint="default"/>
        <w:lang w:val="es-ES" w:eastAsia="en-US" w:bidi="ar-SA"/>
      </w:rPr>
    </w:lvl>
    <w:lvl w:ilvl="3">
      <w:start w:val="0"/>
      <w:numFmt w:val="bullet"/>
      <w:lvlText w:val="•"/>
      <w:lvlJc w:val="left"/>
      <w:pPr>
        <w:ind w:left="3939" w:hanging="711"/>
      </w:pPr>
      <w:rPr>
        <w:rFonts w:hint="default"/>
        <w:lang w:val="es-ES" w:eastAsia="en-US" w:bidi="ar-SA"/>
      </w:rPr>
    </w:lvl>
    <w:lvl w:ilvl="4">
      <w:start w:val="0"/>
      <w:numFmt w:val="bullet"/>
      <w:lvlText w:val="•"/>
      <w:lvlJc w:val="left"/>
      <w:pPr>
        <w:ind w:left="4745" w:hanging="711"/>
      </w:pPr>
      <w:rPr>
        <w:rFonts w:hint="default"/>
        <w:lang w:val="es-ES" w:eastAsia="en-US" w:bidi="ar-SA"/>
      </w:rPr>
    </w:lvl>
    <w:lvl w:ilvl="5">
      <w:start w:val="0"/>
      <w:numFmt w:val="bullet"/>
      <w:lvlText w:val="•"/>
      <w:lvlJc w:val="left"/>
      <w:pPr>
        <w:ind w:left="5552" w:hanging="711"/>
      </w:pPr>
      <w:rPr>
        <w:rFonts w:hint="default"/>
        <w:lang w:val="es-ES" w:eastAsia="en-US" w:bidi="ar-SA"/>
      </w:rPr>
    </w:lvl>
    <w:lvl w:ilvl="6">
      <w:start w:val="0"/>
      <w:numFmt w:val="bullet"/>
      <w:lvlText w:val="•"/>
      <w:lvlJc w:val="left"/>
      <w:pPr>
        <w:ind w:left="6358" w:hanging="711"/>
      </w:pPr>
      <w:rPr>
        <w:rFonts w:hint="default"/>
        <w:lang w:val="es-ES" w:eastAsia="en-US" w:bidi="ar-SA"/>
      </w:rPr>
    </w:lvl>
    <w:lvl w:ilvl="7">
      <w:start w:val="0"/>
      <w:numFmt w:val="bullet"/>
      <w:lvlText w:val="•"/>
      <w:lvlJc w:val="left"/>
      <w:pPr>
        <w:ind w:left="7165" w:hanging="711"/>
      </w:pPr>
      <w:rPr>
        <w:rFonts w:hint="default"/>
        <w:lang w:val="es-ES" w:eastAsia="en-US" w:bidi="ar-SA"/>
      </w:rPr>
    </w:lvl>
    <w:lvl w:ilvl="8">
      <w:start w:val="0"/>
      <w:numFmt w:val="bullet"/>
      <w:lvlText w:val="•"/>
      <w:lvlJc w:val="left"/>
      <w:pPr>
        <w:ind w:left="7971" w:hanging="711"/>
      </w:pPr>
      <w:rPr>
        <w:rFonts w:hint="default"/>
        <w:lang w:val="es-ES" w:eastAsia="en-US" w:bidi="ar-SA"/>
      </w:rPr>
    </w:lvl>
  </w:abstractNum>
  <w:abstractNum w:abstractNumId="6">
    <w:multiLevelType w:val="hybridMultilevel"/>
    <w:lvl w:ilvl="0">
      <w:start w:val="1"/>
      <w:numFmt w:val="lowerLetter"/>
      <w:lvlText w:val="%1)"/>
      <w:lvlJc w:val="left"/>
      <w:pPr>
        <w:ind w:left="1517" w:hanging="71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326" w:hanging="711"/>
      </w:pPr>
      <w:rPr>
        <w:rFonts w:hint="default"/>
        <w:lang w:val="es-ES" w:eastAsia="en-US" w:bidi="ar-SA"/>
      </w:rPr>
    </w:lvl>
    <w:lvl w:ilvl="2">
      <w:start w:val="0"/>
      <w:numFmt w:val="bullet"/>
      <w:lvlText w:val="•"/>
      <w:lvlJc w:val="left"/>
      <w:pPr>
        <w:ind w:left="3132" w:hanging="711"/>
      </w:pPr>
      <w:rPr>
        <w:rFonts w:hint="default"/>
        <w:lang w:val="es-ES" w:eastAsia="en-US" w:bidi="ar-SA"/>
      </w:rPr>
    </w:lvl>
    <w:lvl w:ilvl="3">
      <w:start w:val="0"/>
      <w:numFmt w:val="bullet"/>
      <w:lvlText w:val="•"/>
      <w:lvlJc w:val="left"/>
      <w:pPr>
        <w:ind w:left="3939" w:hanging="711"/>
      </w:pPr>
      <w:rPr>
        <w:rFonts w:hint="default"/>
        <w:lang w:val="es-ES" w:eastAsia="en-US" w:bidi="ar-SA"/>
      </w:rPr>
    </w:lvl>
    <w:lvl w:ilvl="4">
      <w:start w:val="0"/>
      <w:numFmt w:val="bullet"/>
      <w:lvlText w:val="•"/>
      <w:lvlJc w:val="left"/>
      <w:pPr>
        <w:ind w:left="4745" w:hanging="711"/>
      </w:pPr>
      <w:rPr>
        <w:rFonts w:hint="default"/>
        <w:lang w:val="es-ES" w:eastAsia="en-US" w:bidi="ar-SA"/>
      </w:rPr>
    </w:lvl>
    <w:lvl w:ilvl="5">
      <w:start w:val="0"/>
      <w:numFmt w:val="bullet"/>
      <w:lvlText w:val="•"/>
      <w:lvlJc w:val="left"/>
      <w:pPr>
        <w:ind w:left="5552" w:hanging="711"/>
      </w:pPr>
      <w:rPr>
        <w:rFonts w:hint="default"/>
        <w:lang w:val="es-ES" w:eastAsia="en-US" w:bidi="ar-SA"/>
      </w:rPr>
    </w:lvl>
    <w:lvl w:ilvl="6">
      <w:start w:val="0"/>
      <w:numFmt w:val="bullet"/>
      <w:lvlText w:val="•"/>
      <w:lvlJc w:val="left"/>
      <w:pPr>
        <w:ind w:left="6358" w:hanging="711"/>
      </w:pPr>
      <w:rPr>
        <w:rFonts w:hint="default"/>
        <w:lang w:val="es-ES" w:eastAsia="en-US" w:bidi="ar-SA"/>
      </w:rPr>
    </w:lvl>
    <w:lvl w:ilvl="7">
      <w:start w:val="0"/>
      <w:numFmt w:val="bullet"/>
      <w:lvlText w:val="•"/>
      <w:lvlJc w:val="left"/>
      <w:pPr>
        <w:ind w:left="7165" w:hanging="711"/>
      </w:pPr>
      <w:rPr>
        <w:rFonts w:hint="default"/>
        <w:lang w:val="es-ES" w:eastAsia="en-US" w:bidi="ar-SA"/>
      </w:rPr>
    </w:lvl>
    <w:lvl w:ilvl="8">
      <w:start w:val="0"/>
      <w:numFmt w:val="bullet"/>
      <w:lvlText w:val="•"/>
      <w:lvlJc w:val="left"/>
      <w:pPr>
        <w:ind w:left="7971" w:hanging="711"/>
      </w:pPr>
      <w:rPr>
        <w:rFonts w:hint="default"/>
        <w:lang w:val="es-ES" w:eastAsia="en-US" w:bidi="ar-SA"/>
      </w:rPr>
    </w:lvl>
  </w:abstractNum>
  <w:abstractNum w:abstractNumId="5">
    <w:multiLevelType w:val="hybridMultilevel"/>
    <w:lvl w:ilvl="0">
      <w:start w:val="1"/>
      <w:numFmt w:val="lowerLetter"/>
      <w:lvlText w:val="%1)"/>
      <w:lvlJc w:val="left"/>
      <w:pPr>
        <w:ind w:left="1517" w:hanging="71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326" w:hanging="711"/>
      </w:pPr>
      <w:rPr>
        <w:rFonts w:hint="default"/>
        <w:lang w:val="es-ES" w:eastAsia="en-US" w:bidi="ar-SA"/>
      </w:rPr>
    </w:lvl>
    <w:lvl w:ilvl="2">
      <w:start w:val="0"/>
      <w:numFmt w:val="bullet"/>
      <w:lvlText w:val="•"/>
      <w:lvlJc w:val="left"/>
      <w:pPr>
        <w:ind w:left="3132" w:hanging="711"/>
      </w:pPr>
      <w:rPr>
        <w:rFonts w:hint="default"/>
        <w:lang w:val="es-ES" w:eastAsia="en-US" w:bidi="ar-SA"/>
      </w:rPr>
    </w:lvl>
    <w:lvl w:ilvl="3">
      <w:start w:val="0"/>
      <w:numFmt w:val="bullet"/>
      <w:lvlText w:val="•"/>
      <w:lvlJc w:val="left"/>
      <w:pPr>
        <w:ind w:left="3939" w:hanging="711"/>
      </w:pPr>
      <w:rPr>
        <w:rFonts w:hint="default"/>
        <w:lang w:val="es-ES" w:eastAsia="en-US" w:bidi="ar-SA"/>
      </w:rPr>
    </w:lvl>
    <w:lvl w:ilvl="4">
      <w:start w:val="0"/>
      <w:numFmt w:val="bullet"/>
      <w:lvlText w:val="•"/>
      <w:lvlJc w:val="left"/>
      <w:pPr>
        <w:ind w:left="4745" w:hanging="711"/>
      </w:pPr>
      <w:rPr>
        <w:rFonts w:hint="default"/>
        <w:lang w:val="es-ES" w:eastAsia="en-US" w:bidi="ar-SA"/>
      </w:rPr>
    </w:lvl>
    <w:lvl w:ilvl="5">
      <w:start w:val="0"/>
      <w:numFmt w:val="bullet"/>
      <w:lvlText w:val="•"/>
      <w:lvlJc w:val="left"/>
      <w:pPr>
        <w:ind w:left="5552" w:hanging="711"/>
      </w:pPr>
      <w:rPr>
        <w:rFonts w:hint="default"/>
        <w:lang w:val="es-ES" w:eastAsia="en-US" w:bidi="ar-SA"/>
      </w:rPr>
    </w:lvl>
    <w:lvl w:ilvl="6">
      <w:start w:val="0"/>
      <w:numFmt w:val="bullet"/>
      <w:lvlText w:val="•"/>
      <w:lvlJc w:val="left"/>
      <w:pPr>
        <w:ind w:left="6358" w:hanging="711"/>
      </w:pPr>
      <w:rPr>
        <w:rFonts w:hint="default"/>
        <w:lang w:val="es-ES" w:eastAsia="en-US" w:bidi="ar-SA"/>
      </w:rPr>
    </w:lvl>
    <w:lvl w:ilvl="7">
      <w:start w:val="0"/>
      <w:numFmt w:val="bullet"/>
      <w:lvlText w:val="•"/>
      <w:lvlJc w:val="left"/>
      <w:pPr>
        <w:ind w:left="7165" w:hanging="711"/>
      </w:pPr>
      <w:rPr>
        <w:rFonts w:hint="default"/>
        <w:lang w:val="es-ES" w:eastAsia="en-US" w:bidi="ar-SA"/>
      </w:rPr>
    </w:lvl>
    <w:lvl w:ilvl="8">
      <w:start w:val="0"/>
      <w:numFmt w:val="bullet"/>
      <w:lvlText w:val="•"/>
      <w:lvlJc w:val="left"/>
      <w:pPr>
        <w:ind w:left="7971" w:hanging="711"/>
      </w:pPr>
      <w:rPr>
        <w:rFonts w:hint="default"/>
        <w:lang w:val="es-ES" w:eastAsia="en-US" w:bidi="ar-SA"/>
      </w:rPr>
    </w:lvl>
  </w:abstractNum>
  <w:abstractNum w:abstractNumId="4">
    <w:multiLevelType w:val="hybridMultilevel"/>
    <w:lvl w:ilvl="0">
      <w:start w:val="1"/>
      <w:numFmt w:val="lowerLetter"/>
      <w:lvlText w:val="%1)"/>
      <w:lvlJc w:val="left"/>
      <w:pPr>
        <w:ind w:left="1517" w:hanging="71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326" w:hanging="711"/>
      </w:pPr>
      <w:rPr>
        <w:rFonts w:hint="default"/>
        <w:lang w:val="es-ES" w:eastAsia="en-US" w:bidi="ar-SA"/>
      </w:rPr>
    </w:lvl>
    <w:lvl w:ilvl="2">
      <w:start w:val="0"/>
      <w:numFmt w:val="bullet"/>
      <w:lvlText w:val="•"/>
      <w:lvlJc w:val="left"/>
      <w:pPr>
        <w:ind w:left="3132" w:hanging="711"/>
      </w:pPr>
      <w:rPr>
        <w:rFonts w:hint="default"/>
        <w:lang w:val="es-ES" w:eastAsia="en-US" w:bidi="ar-SA"/>
      </w:rPr>
    </w:lvl>
    <w:lvl w:ilvl="3">
      <w:start w:val="0"/>
      <w:numFmt w:val="bullet"/>
      <w:lvlText w:val="•"/>
      <w:lvlJc w:val="left"/>
      <w:pPr>
        <w:ind w:left="3939" w:hanging="711"/>
      </w:pPr>
      <w:rPr>
        <w:rFonts w:hint="default"/>
        <w:lang w:val="es-ES" w:eastAsia="en-US" w:bidi="ar-SA"/>
      </w:rPr>
    </w:lvl>
    <w:lvl w:ilvl="4">
      <w:start w:val="0"/>
      <w:numFmt w:val="bullet"/>
      <w:lvlText w:val="•"/>
      <w:lvlJc w:val="left"/>
      <w:pPr>
        <w:ind w:left="4745" w:hanging="711"/>
      </w:pPr>
      <w:rPr>
        <w:rFonts w:hint="default"/>
        <w:lang w:val="es-ES" w:eastAsia="en-US" w:bidi="ar-SA"/>
      </w:rPr>
    </w:lvl>
    <w:lvl w:ilvl="5">
      <w:start w:val="0"/>
      <w:numFmt w:val="bullet"/>
      <w:lvlText w:val="•"/>
      <w:lvlJc w:val="left"/>
      <w:pPr>
        <w:ind w:left="5552" w:hanging="711"/>
      </w:pPr>
      <w:rPr>
        <w:rFonts w:hint="default"/>
        <w:lang w:val="es-ES" w:eastAsia="en-US" w:bidi="ar-SA"/>
      </w:rPr>
    </w:lvl>
    <w:lvl w:ilvl="6">
      <w:start w:val="0"/>
      <w:numFmt w:val="bullet"/>
      <w:lvlText w:val="•"/>
      <w:lvlJc w:val="left"/>
      <w:pPr>
        <w:ind w:left="6358" w:hanging="711"/>
      </w:pPr>
      <w:rPr>
        <w:rFonts w:hint="default"/>
        <w:lang w:val="es-ES" w:eastAsia="en-US" w:bidi="ar-SA"/>
      </w:rPr>
    </w:lvl>
    <w:lvl w:ilvl="7">
      <w:start w:val="0"/>
      <w:numFmt w:val="bullet"/>
      <w:lvlText w:val="•"/>
      <w:lvlJc w:val="left"/>
      <w:pPr>
        <w:ind w:left="7165" w:hanging="711"/>
      </w:pPr>
      <w:rPr>
        <w:rFonts w:hint="default"/>
        <w:lang w:val="es-ES" w:eastAsia="en-US" w:bidi="ar-SA"/>
      </w:rPr>
    </w:lvl>
    <w:lvl w:ilvl="8">
      <w:start w:val="0"/>
      <w:numFmt w:val="bullet"/>
      <w:lvlText w:val="•"/>
      <w:lvlJc w:val="left"/>
      <w:pPr>
        <w:ind w:left="7971" w:hanging="711"/>
      </w:pPr>
      <w:rPr>
        <w:rFonts w:hint="default"/>
        <w:lang w:val="es-ES" w:eastAsia="en-US" w:bidi="ar-SA"/>
      </w:rPr>
    </w:lvl>
  </w:abstractNum>
  <w:abstractNum w:abstractNumId="3">
    <w:multiLevelType w:val="hybridMultilevel"/>
    <w:lvl w:ilvl="0">
      <w:start w:val="1"/>
      <w:numFmt w:val="lowerLetter"/>
      <w:lvlText w:val="%1)"/>
      <w:lvlJc w:val="left"/>
      <w:pPr>
        <w:ind w:left="806" w:hanging="27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1678" w:hanging="279"/>
      </w:pPr>
      <w:rPr>
        <w:rFonts w:hint="default"/>
        <w:lang w:val="es-ES" w:eastAsia="en-US" w:bidi="ar-SA"/>
      </w:rPr>
    </w:lvl>
    <w:lvl w:ilvl="2">
      <w:start w:val="0"/>
      <w:numFmt w:val="bullet"/>
      <w:lvlText w:val="•"/>
      <w:lvlJc w:val="left"/>
      <w:pPr>
        <w:ind w:left="2556" w:hanging="279"/>
      </w:pPr>
      <w:rPr>
        <w:rFonts w:hint="default"/>
        <w:lang w:val="es-ES" w:eastAsia="en-US" w:bidi="ar-SA"/>
      </w:rPr>
    </w:lvl>
    <w:lvl w:ilvl="3">
      <w:start w:val="0"/>
      <w:numFmt w:val="bullet"/>
      <w:lvlText w:val="•"/>
      <w:lvlJc w:val="left"/>
      <w:pPr>
        <w:ind w:left="3435" w:hanging="279"/>
      </w:pPr>
      <w:rPr>
        <w:rFonts w:hint="default"/>
        <w:lang w:val="es-ES" w:eastAsia="en-US" w:bidi="ar-SA"/>
      </w:rPr>
    </w:lvl>
    <w:lvl w:ilvl="4">
      <w:start w:val="0"/>
      <w:numFmt w:val="bullet"/>
      <w:lvlText w:val="•"/>
      <w:lvlJc w:val="left"/>
      <w:pPr>
        <w:ind w:left="4313" w:hanging="279"/>
      </w:pPr>
      <w:rPr>
        <w:rFonts w:hint="default"/>
        <w:lang w:val="es-ES" w:eastAsia="en-US" w:bidi="ar-SA"/>
      </w:rPr>
    </w:lvl>
    <w:lvl w:ilvl="5">
      <w:start w:val="0"/>
      <w:numFmt w:val="bullet"/>
      <w:lvlText w:val="•"/>
      <w:lvlJc w:val="left"/>
      <w:pPr>
        <w:ind w:left="5192" w:hanging="279"/>
      </w:pPr>
      <w:rPr>
        <w:rFonts w:hint="default"/>
        <w:lang w:val="es-ES" w:eastAsia="en-US" w:bidi="ar-SA"/>
      </w:rPr>
    </w:lvl>
    <w:lvl w:ilvl="6">
      <w:start w:val="0"/>
      <w:numFmt w:val="bullet"/>
      <w:lvlText w:val="•"/>
      <w:lvlJc w:val="left"/>
      <w:pPr>
        <w:ind w:left="6070" w:hanging="279"/>
      </w:pPr>
      <w:rPr>
        <w:rFonts w:hint="default"/>
        <w:lang w:val="es-ES" w:eastAsia="en-US" w:bidi="ar-SA"/>
      </w:rPr>
    </w:lvl>
    <w:lvl w:ilvl="7">
      <w:start w:val="0"/>
      <w:numFmt w:val="bullet"/>
      <w:lvlText w:val="•"/>
      <w:lvlJc w:val="left"/>
      <w:pPr>
        <w:ind w:left="6949" w:hanging="279"/>
      </w:pPr>
      <w:rPr>
        <w:rFonts w:hint="default"/>
        <w:lang w:val="es-ES" w:eastAsia="en-US" w:bidi="ar-SA"/>
      </w:rPr>
    </w:lvl>
    <w:lvl w:ilvl="8">
      <w:start w:val="0"/>
      <w:numFmt w:val="bullet"/>
      <w:lvlText w:val="•"/>
      <w:lvlJc w:val="left"/>
      <w:pPr>
        <w:ind w:left="7827" w:hanging="279"/>
      </w:pPr>
      <w:rPr>
        <w:rFonts w:hint="default"/>
        <w:lang w:val="es-ES" w:eastAsia="en-US" w:bidi="ar-SA"/>
      </w:rPr>
    </w:lvl>
  </w:abstractNum>
  <w:abstractNum w:abstractNumId="2">
    <w:multiLevelType w:val="hybridMultilevel"/>
    <w:lvl w:ilvl="0">
      <w:start w:val="3"/>
      <w:numFmt w:val="upperRoman"/>
      <w:lvlText w:val="%1."/>
      <w:lvlJc w:val="left"/>
      <w:pPr>
        <w:ind w:left="667" w:hanging="567"/>
        <w:jc w:val="left"/>
      </w:pPr>
      <w:rPr>
        <w:rFonts w:hint="default" w:ascii="Arial" w:hAnsi="Arial" w:eastAsia="Arial" w:cs="Arial"/>
        <w:b w:val="0"/>
        <w:bCs w:val="0"/>
        <w:i w:val="0"/>
        <w:iCs w:val="0"/>
        <w:spacing w:val="-4"/>
        <w:w w:val="100"/>
        <w:sz w:val="20"/>
        <w:szCs w:val="20"/>
        <w:lang w:val="es-ES" w:eastAsia="en-US" w:bidi="ar-SA"/>
      </w:rPr>
    </w:lvl>
    <w:lvl w:ilvl="1">
      <w:start w:val="1"/>
      <w:numFmt w:val="lowerLetter"/>
      <w:lvlText w:val="%2)"/>
      <w:lvlJc w:val="left"/>
      <w:pPr>
        <w:ind w:left="335" w:hanging="236"/>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806" w:hanging="707"/>
        <w:jc w:val="left"/>
      </w:pPr>
      <w:rPr>
        <w:rFonts w:hint="default" w:ascii="Arial" w:hAnsi="Arial" w:eastAsia="Arial" w:cs="Arial"/>
        <w:b w:val="0"/>
        <w:bCs w:val="0"/>
        <w:i w:val="0"/>
        <w:iCs w:val="0"/>
        <w:spacing w:val="0"/>
        <w:w w:val="100"/>
        <w:sz w:val="20"/>
        <w:szCs w:val="20"/>
        <w:lang w:val="es-ES" w:eastAsia="en-US" w:bidi="ar-SA"/>
      </w:rPr>
    </w:lvl>
    <w:lvl w:ilvl="3">
      <w:start w:val="1"/>
      <w:numFmt w:val="lowerLetter"/>
      <w:lvlText w:val="%4)"/>
      <w:lvlJc w:val="left"/>
      <w:pPr>
        <w:ind w:left="806" w:hanging="707"/>
        <w:jc w:val="left"/>
      </w:pPr>
      <w:rPr>
        <w:rFonts w:hint="default" w:ascii="Arial" w:hAnsi="Arial" w:eastAsia="Arial" w:cs="Arial"/>
        <w:b w:val="0"/>
        <w:bCs w:val="0"/>
        <w:i w:val="0"/>
        <w:iCs w:val="0"/>
        <w:spacing w:val="-2"/>
        <w:w w:val="100"/>
        <w:sz w:val="20"/>
        <w:szCs w:val="20"/>
        <w:lang w:val="es-ES" w:eastAsia="en-US" w:bidi="ar-SA"/>
      </w:rPr>
    </w:lvl>
    <w:lvl w:ilvl="4">
      <w:start w:val="1"/>
      <w:numFmt w:val="lowerLetter"/>
      <w:lvlText w:val="%5)."/>
      <w:lvlJc w:val="left"/>
      <w:pPr>
        <w:ind w:left="1517" w:hanging="711"/>
        <w:jc w:val="left"/>
      </w:pPr>
      <w:rPr>
        <w:rFonts w:hint="default" w:ascii="Arial" w:hAnsi="Arial" w:eastAsia="Arial" w:cs="Arial"/>
        <w:b w:val="0"/>
        <w:bCs w:val="0"/>
        <w:i w:val="0"/>
        <w:iCs w:val="0"/>
        <w:spacing w:val="-2"/>
        <w:w w:val="100"/>
        <w:sz w:val="20"/>
        <w:szCs w:val="20"/>
        <w:lang w:val="es-ES" w:eastAsia="en-US" w:bidi="ar-SA"/>
      </w:rPr>
    </w:lvl>
    <w:lvl w:ilvl="5">
      <w:start w:val="0"/>
      <w:numFmt w:val="bullet"/>
      <w:lvlText w:val="•"/>
      <w:lvlJc w:val="left"/>
      <w:pPr>
        <w:ind w:left="3824" w:hanging="711"/>
      </w:pPr>
      <w:rPr>
        <w:rFonts w:hint="default"/>
        <w:lang w:val="es-ES" w:eastAsia="en-US" w:bidi="ar-SA"/>
      </w:rPr>
    </w:lvl>
    <w:lvl w:ilvl="6">
      <w:start w:val="0"/>
      <w:numFmt w:val="bullet"/>
      <w:lvlText w:val="•"/>
      <w:lvlJc w:val="left"/>
      <w:pPr>
        <w:ind w:left="4976" w:hanging="711"/>
      </w:pPr>
      <w:rPr>
        <w:rFonts w:hint="default"/>
        <w:lang w:val="es-ES" w:eastAsia="en-US" w:bidi="ar-SA"/>
      </w:rPr>
    </w:lvl>
    <w:lvl w:ilvl="7">
      <w:start w:val="0"/>
      <w:numFmt w:val="bullet"/>
      <w:lvlText w:val="•"/>
      <w:lvlJc w:val="left"/>
      <w:pPr>
        <w:ind w:left="6128" w:hanging="711"/>
      </w:pPr>
      <w:rPr>
        <w:rFonts w:hint="default"/>
        <w:lang w:val="es-ES" w:eastAsia="en-US" w:bidi="ar-SA"/>
      </w:rPr>
    </w:lvl>
    <w:lvl w:ilvl="8">
      <w:start w:val="0"/>
      <w:numFmt w:val="bullet"/>
      <w:lvlText w:val="•"/>
      <w:lvlJc w:val="left"/>
      <w:pPr>
        <w:ind w:left="7280" w:hanging="711"/>
      </w:pPr>
      <w:rPr>
        <w:rFonts w:hint="default"/>
        <w:lang w:val="es-ES" w:eastAsia="en-US" w:bidi="ar-SA"/>
      </w:rPr>
    </w:lvl>
  </w:abstractNum>
  <w:abstractNum w:abstractNumId="1">
    <w:multiLevelType w:val="hybridMultilevel"/>
    <w:lvl w:ilvl="0">
      <w:start w:val="6"/>
      <w:numFmt w:val="upperRoman"/>
      <w:lvlText w:val="%1."/>
      <w:lvlJc w:val="left"/>
      <w:pPr>
        <w:ind w:left="667" w:hanging="567"/>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806" w:hanging="707"/>
        <w:jc w:val="left"/>
      </w:pPr>
      <w:rPr>
        <w:rFonts w:hint="default" w:ascii="Arial" w:hAnsi="Arial" w:eastAsia="Arial" w:cs="Arial"/>
        <w:b w:val="0"/>
        <w:bCs w:val="0"/>
        <w:i/>
        <w:iCs/>
        <w:spacing w:val="-2"/>
        <w:w w:val="100"/>
        <w:sz w:val="20"/>
        <w:szCs w:val="20"/>
        <w:lang w:val="es-ES" w:eastAsia="en-US" w:bidi="ar-SA"/>
      </w:rPr>
    </w:lvl>
    <w:lvl w:ilvl="2">
      <w:start w:val="0"/>
      <w:numFmt w:val="bullet"/>
      <w:lvlText w:val="•"/>
      <w:lvlJc w:val="left"/>
      <w:pPr>
        <w:ind w:left="1776" w:hanging="707"/>
      </w:pPr>
      <w:rPr>
        <w:rFonts w:hint="default"/>
        <w:lang w:val="es-ES" w:eastAsia="en-US" w:bidi="ar-SA"/>
      </w:rPr>
    </w:lvl>
    <w:lvl w:ilvl="3">
      <w:start w:val="0"/>
      <w:numFmt w:val="bullet"/>
      <w:lvlText w:val="•"/>
      <w:lvlJc w:val="left"/>
      <w:pPr>
        <w:ind w:left="2752" w:hanging="707"/>
      </w:pPr>
      <w:rPr>
        <w:rFonts w:hint="default"/>
        <w:lang w:val="es-ES" w:eastAsia="en-US" w:bidi="ar-SA"/>
      </w:rPr>
    </w:lvl>
    <w:lvl w:ilvl="4">
      <w:start w:val="0"/>
      <w:numFmt w:val="bullet"/>
      <w:lvlText w:val="•"/>
      <w:lvlJc w:val="left"/>
      <w:pPr>
        <w:ind w:left="3728" w:hanging="707"/>
      </w:pPr>
      <w:rPr>
        <w:rFonts w:hint="default"/>
        <w:lang w:val="es-ES" w:eastAsia="en-US" w:bidi="ar-SA"/>
      </w:rPr>
    </w:lvl>
    <w:lvl w:ilvl="5">
      <w:start w:val="0"/>
      <w:numFmt w:val="bullet"/>
      <w:lvlText w:val="•"/>
      <w:lvlJc w:val="left"/>
      <w:pPr>
        <w:ind w:left="4704" w:hanging="707"/>
      </w:pPr>
      <w:rPr>
        <w:rFonts w:hint="default"/>
        <w:lang w:val="es-ES" w:eastAsia="en-US" w:bidi="ar-SA"/>
      </w:rPr>
    </w:lvl>
    <w:lvl w:ilvl="6">
      <w:start w:val="0"/>
      <w:numFmt w:val="bullet"/>
      <w:lvlText w:val="•"/>
      <w:lvlJc w:val="left"/>
      <w:pPr>
        <w:ind w:left="5680" w:hanging="707"/>
      </w:pPr>
      <w:rPr>
        <w:rFonts w:hint="default"/>
        <w:lang w:val="es-ES" w:eastAsia="en-US" w:bidi="ar-SA"/>
      </w:rPr>
    </w:lvl>
    <w:lvl w:ilvl="7">
      <w:start w:val="0"/>
      <w:numFmt w:val="bullet"/>
      <w:lvlText w:val="•"/>
      <w:lvlJc w:val="left"/>
      <w:pPr>
        <w:ind w:left="6656" w:hanging="707"/>
      </w:pPr>
      <w:rPr>
        <w:rFonts w:hint="default"/>
        <w:lang w:val="es-ES" w:eastAsia="en-US" w:bidi="ar-SA"/>
      </w:rPr>
    </w:lvl>
    <w:lvl w:ilvl="8">
      <w:start w:val="0"/>
      <w:numFmt w:val="bullet"/>
      <w:lvlText w:val="•"/>
      <w:lvlJc w:val="left"/>
      <w:pPr>
        <w:ind w:left="7632" w:hanging="707"/>
      </w:pPr>
      <w:rPr>
        <w:rFonts w:hint="default"/>
        <w:lang w:val="es-ES" w:eastAsia="en-US" w:bidi="ar-SA"/>
      </w:rPr>
    </w:lvl>
  </w:abstractNum>
  <w:abstractNum w:abstractNumId="0">
    <w:multiLevelType w:val="hybridMultilevel"/>
    <w:lvl w:ilvl="0">
      <w:start w:val="4"/>
      <w:numFmt w:val="upperRoman"/>
      <w:lvlText w:val="%1."/>
      <w:lvlJc w:val="left"/>
      <w:pPr>
        <w:ind w:left="806" w:hanging="428"/>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678" w:hanging="428"/>
      </w:pPr>
      <w:rPr>
        <w:rFonts w:hint="default"/>
        <w:lang w:val="es-ES" w:eastAsia="en-US" w:bidi="ar-SA"/>
      </w:rPr>
    </w:lvl>
    <w:lvl w:ilvl="2">
      <w:start w:val="0"/>
      <w:numFmt w:val="bullet"/>
      <w:lvlText w:val="•"/>
      <w:lvlJc w:val="left"/>
      <w:pPr>
        <w:ind w:left="2556" w:hanging="428"/>
      </w:pPr>
      <w:rPr>
        <w:rFonts w:hint="default"/>
        <w:lang w:val="es-ES" w:eastAsia="en-US" w:bidi="ar-SA"/>
      </w:rPr>
    </w:lvl>
    <w:lvl w:ilvl="3">
      <w:start w:val="0"/>
      <w:numFmt w:val="bullet"/>
      <w:lvlText w:val="•"/>
      <w:lvlJc w:val="left"/>
      <w:pPr>
        <w:ind w:left="3435" w:hanging="428"/>
      </w:pPr>
      <w:rPr>
        <w:rFonts w:hint="default"/>
        <w:lang w:val="es-ES" w:eastAsia="en-US" w:bidi="ar-SA"/>
      </w:rPr>
    </w:lvl>
    <w:lvl w:ilvl="4">
      <w:start w:val="0"/>
      <w:numFmt w:val="bullet"/>
      <w:lvlText w:val="•"/>
      <w:lvlJc w:val="left"/>
      <w:pPr>
        <w:ind w:left="4313" w:hanging="428"/>
      </w:pPr>
      <w:rPr>
        <w:rFonts w:hint="default"/>
        <w:lang w:val="es-ES" w:eastAsia="en-US" w:bidi="ar-SA"/>
      </w:rPr>
    </w:lvl>
    <w:lvl w:ilvl="5">
      <w:start w:val="0"/>
      <w:numFmt w:val="bullet"/>
      <w:lvlText w:val="•"/>
      <w:lvlJc w:val="left"/>
      <w:pPr>
        <w:ind w:left="5192" w:hanging="428"/>
      </w:pPr>
      <w:rPr>
        <w:rFonts w:hint="default"/>
        <w:lang w:val="es-ES" w:eastAsia="en-US" w:bidi="ar-SA"/>
      </w:rPr>
    </w:lvl>
    <w:lvl w:ilvl="6">
      <w:start w:val="0"/>
      <w:numFmt w:val="bullet"/>
      <w:lvlText w:val="•"/>
      <w:lvlJc w:val="left"/>
      <w:pPr>
        <w:ind w:left="6070"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27" w:hanging="428"/>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806" w:hanging="71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2024-01-19T03:44:56Z</dcterms:created>
  <dcterms:modified xsi:type="dcterms:W3CDTF">2024-01-19T03:44:56Z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